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C" w:rsidRPr="00DA17B3" w:rsidRDefault="00D2248C" w:rsidP="00985246">
      <w:pPr>
        <w:spacing w:line="360" w:lineRule="auto"/>
        <w:ind w:firstLine="709"/>
        <w:jc w:val="both"/>
        <w:rPr>
          <w:rStyle w:val="a9"/>
        </w:rPr>
      </w:pPr>
      <w:r w:rsidRPr="00DA17B3">
        <w:rPr>
          <w:rStyle w:val="a9"/>
        </w:rPr>
        <w:t>Описание проекта</w:t>
      </w:r>
      <w:r w:rsidR="00350F80" w:rsidRPr="00DA17B3">
        <w:rPr>
          <w:rStyle w:val="a9"/>
        </w:rPr>
        <w:t xml:space="preserve"> и методические рекомендации</w:t>
      </w:r>
      <w:r w:rsidRPr="00DA17B3">
        <w:rPr>
          <w:rStyle w:val="a9"/>
        </w:rPr>
        <w:t>:</w:t>
      </w:r>
    </w:p>
    <w:p w:rsidR="00070A8E" w:rsidRDefault="00985246" w:rsidP="00070A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EF8">
        <w:rPr>
          <w:rFonts w:ascii="Times New Roman" w:hAnsi="Times New Roman" w:cs="Times New Roman"/>
          <w:sz w:val="24"/>
          <w:szCs w:val="24"/>
        </w:rPr>
        <w:t>Проект содержит 31 страницу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EF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оторые содержат</w:t>
      </w:r>
      <w:r w:rsidRPr="00EA3EF8">
        <w:rPr>
          <w:rFonts w:ascii="Times New Roman" w:hAnsi="Times New Roman" w:cs="Times New Roman"/>
          <w:sz w:val="24"/>
          <w:szCs w:val="24"/>
        </w:rPr>
        <w:t xml:space="preserve"> гиперссылки.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70A8E" w:rsidTr="00AE7841">
        <w:trPr>
          <w:cantSplit/>
        </w:trPr>
        <w:tc>
          <w:tcPr>
            <w:tcW w:w="6345" w:type="dxa"/>
          </w:tcPr>
          <w:p w:rsidR="00070A8E" w:rsidRDefault="00070A8E" w:rsidP="00070A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7446CB0" wp14:editId="070A69CB">
                  <wp:extent cx="723900" cy="629285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58939A8" wp14:editId="6C75C29D">
                  <wp:extent cx="892175" cy="797560"/>
                  <wp:effectExtent l="19050" t="0" r="317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070A8E" w:rsidRDefault="00070A8E" w:rsidP="0007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noBreakHyphen/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04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переход на следующую страницу</w:t>
            </w:r>
          </w:p>
        </w:tc>
      </w:tr>
      <w:tr w:rsidR="00070A8E" w:rsidTr="00AE7841">
        <w:trPr>
          <w:cantSplit/>
        </w:trPr>
        <w:tc>
          <w:tcPr>
            <w:tcW w:w="6345" w:type="dxa"/>
          </w:tcPr>
          <w:p w:rsidR="00070A8E" w:rsidRDefault="00070A8E" w:rsidP="00070A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CB7E00A" wp14:editId="351AEC20">
                  <wp:extent cx="607282" cy="694944"/>
                  <wp:effectExtent l="19050" t="0" r="2318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070A8E" w:rsidRDefault="00070A8E" w:rsidP="00070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noBreakHyphen/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04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переход на предыдущую страницу</w:t>
            </w:r>
          </w:p>
        </w:tc>
        <w:bookmarkStart w:id="0" w:name="_GoBack"/>
        <w:bookmarkEnd w:id="0"/>
      </w:tr>
      <w:tr w:rsidR="00070A8E" w:rsidTr="00AE7841">
        <w:trPr>
          <w:cantSplit/>
        </w:trPr>
        <w:tc>
          <w:tcPr>
            <w:tcW w:w="6345" w:type="dxa"/>
          </w:tcPr>
          <w:p w:rsidR="00070A8E" w:rsidRDefault="00070A8E" w:rsidP="00070A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E15147" wp14:editId="32F7FFD6">
                  <wp:extent cx="551185" cy="504000"/>
                  <wp:effectExtent l="0" t="0" r="1270" b="0"/>
                  <wp:docPr id="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5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F1E95EC" wp14:editId="036A6F21">
                  <wp:extent cx="657225" cy="504197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04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360A26" wp14:editId="25302062">
                  <wp:extent cx="684089" cy="504000"/>
                  <wp:effectExtent l="0" t="0" r="1905" b="0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89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2571B81" wp14:editId="22C6FDC8">
                  <wp:extent cx="843487" cy="504000"/>
                  <wp:effectExtent l="0" t="0" r="0" b="0"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8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0293EF" wp14:editId="48F20D18">
                  <wp:extent cx="504000" cy="504000"/>
                  <wp:effectExtent l="0" t="0" r="0" b="0"/>
                  <wp:docPr id="1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8ED2052" wp14:editId="0BFDB206">
                  <wp:extent cx="509528" cy="504000"/>
                  <wp:effectExtent l="0" t="0" r="508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28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070A8E" w:rsidRDefault="00070A8E" w:rsidP="00070A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noBreakHyphen/>
            </w:r>
            <w:r w:rsidRPr="006A04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04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переход со страницы «Содержание» на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соответствующую страницу проекта и </w:t>
            </w:r>
            <w:r w:rsidRPr="006A04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обратно с любой страницы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на страницу «Содержание»</w:t>
            </w:r>
          </w:p>
        </w:tc>
      </w:tr>
      <w:tr w:rsidR="00070A8E" w:rsidTr="00AE7841">
        <w:trPr>
          <w:cantSplit/>
        </w:trPr>
        <w:tc>
          <w:tcPr>
            <w:tcW w:w="6345" w:type="dxa"/>
          </w:tcPr>
          <w:p w:rsidR="00070A8E" w:rsidRPr="006A0450" w:rsidRDefault="00070A8E" w:rsidP="00070A8E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</w:pP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EA3478E" wp14:editId="78FCCEFA">
                  <wp:extent cx="479202" cy="504000"/>
                  <wp:effectExtent l="0" t="0" r="0" b="0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02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59D3619" wp14:editId="4B311880">
                  <wp:extent cx="504000" cy="504000"/>
                  <wp:effectExtent l="0" t="0" r="0" b="0"/>
                  <wp:docPr id="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585C1EA" wp14:editId="676CF88F">
                  <wp:extent cx="1274400" cy="504000"/>
                  <wp:effectExtent l="0" t="0" r="2540" b="0"/>
                  <wp:docPr id="2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A887BE3" wp14:editId="4105898F">
                  <wp:extent cx="369965" cy="504000"/>
                  <wp:effectExtent l="0" t="0" r="0" b="0"/>
                  <wp:docPr id="2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65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450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0C7B017A" wp14:editId="65F46695">
                  <wp:extent cx="525600" cy="504000"/>
                  <wp:effectExtent l="0" t="0" r="8255" b="0"/>
                  <wp:docPr id="2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070A8E" w:rsidRDefault="00070A8E" w:rsidP="00070A8E">
            <w:pPr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noBreakHyphen/>
              <w:t xml:space="preserve"> </w:t>
            </w:r>
            <w:r w:rsidRPr="006A04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переход на страницу «Отправляемся в путешествие» с последней страницы каждого вида транспорта</w:t>
            </w:r>
          </w:p>
        </w:tc>
      </w:tr>
    </w:tbl>
    <w:p w:rsidR="00D2248C" w:rsidRDefault="00D2248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2360"/>
        <w:gridCol w:w="5964"/>
      </w:tblGrid>
      <w:tr w:rsidR="00FB42B0" w:rsidRPr="002F53B6" w:rsidTr="00D2248C">
        <w:trPr>
          <w:trHeight w:val="1010"/>
        </w:trPr>
        <w:tc>
          <w:tcPr>
            <w:tcW w:w="1316" w:type="dxa"/>
            <w:vAlign w:val="center"/>
          </w:tcPr>
          <w:p w:rsidR="00FB42B0" w:rsidRPr="002F53B6" w:rsidRDefault="00FB42B0" w:rsidP="002F53B6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3B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FB42B0" w:rsidRPr="002F53B6" w:rsidRDefault="00FB42B0" w:rsidP="002F53B6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3B6">
              <w:rPr>
                <w:rFonts w:ascii="Times New Roman" w:hAnsi="Times New Roman"/>
                <w:b/>
                <w:i/>
                <w:sz w:val="24"/>
                <w:szCs w:val="24"/>
              </w:rPr>
              <w:t>страницы</w:t>
            </w:r>
          </w:p>
        </w:tc>
        <w:tc>
          <w:tcPr>
            <w:tcW w:w="2360" w:type="dxa"/>
            <w:vAlign w:val="center"/>
          </w:tcPr>
          <w:p w:rsidR="00FB42B0" w:rsidRPr="002F53B6" w:rsidRDefault="00FB42B0" w:rsidP="002F53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53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страницы</w:t>
            </w:r>
          </w:p>
        </w:tc>
        <w:tc>
          <w:tcPr>
            <w:tcW w:w="5964" w:type="dxa"/>
            <w:vAlign w:val="center"/>
          </w:tcPr>
          <w:p w:rsidR="00FB42B0" w:rsidRPr="002F53B6" w:rsidRDefault="00FB42B0" w:rsidP="002F53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3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Описание</w:t>
            </w:r>
          </w:p>
        </w:tc>
      </w:tr>
      <w:tr w:rsidR="00FB42B0" w:rsidRPr="006A0450" w:rsidTr="00D2248C">
        <w:trPr>
          <w:trHeight w:val="738"/>
        </w:trPr>
        <w:tc>
          <w:tcPr>
            <w:tcW w:w="1316" w:type="dxa"/>
          </w:tcPr>
          <w:p w:rsidR="00FB42B0" w:rsidRPr="006A0450" w:rsidRDefault="00275AA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FB42B0" w:rsidRPr="006A0450" w:rsidRDefault="00275AAE" w:rsidP="00FB42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964" w:type="dxa"/>
          </w:tcPr>
          <w:p w:rsidR="00FB42B0" w:rsidRPr="006A0450" w:rsidRDefault="00FB42B0" w:rsidP="00FB42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AAE" w:rsidRPr="006A0450" w:rsidTr="00D2248C">
        <w:trPr>
          <w:trHeight w:val="698"/>
        </w:trPr>
        <w:tc>
          <w:tcPr>
            <w:tcW w:w="1316" w:type="dxa"/>
          </w:tcPr>
          <w:p w:rsidR="00275AAE" w:rsidRPr="006A0450" w:rsidRDefault="00275AA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275AAE" w:rsidRPr="006A0450" w:rsidRDefault="00275AAE" w:rsidP="00FB42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Содержание проекта</w:t>
            </w:r>
          </w:p>
        </w:tc>
        <w:tc>
          <w:tcPr>
            <w:tcW w:w="5964" w:type="dxa"/>
          </w:tcPr>
          <w:p w:rsidR="00275AAE" w:rsidRPr="006A0450" w:rsidRDefault="00275AAE" w:rsidP="00FB42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Список игр и заданий</w:t>
            </w:r>
          </w:p>
        </w:tc>
      </w:tr>
      <w:tr w:rsidR="00275AAE" w:rsidRPr="006A0450" w:rsidTr="00D2248C">
        <w:trPr>
          <w:trHeight w:val="2944"/>
        </w:trPr>
        <w:tc>
          <w:tcPr>
            <w:tcW w:w="1316" w:type="dxa"/>
            <w:tcBorders>
              <w:bottom w:val="single" w:sz="4" w:space="0" w:color="auto"/>
            </w:tcBorders>
          </w:tcPr>
          <w:p w:rsidR="00275AAE" w:rsidRPr="006A0450" w:rsidRDefault="00275AA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275AAE" w:rsidRPr="006A0450" w:rsidRDefault="00275AAE" w:rsidP="008170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Игровое задание </w:t>
            </w:r>
          </w:p>
          <w:p w:rsidR="00275AAE" w:rsidRPr="006A0450" w:rsidRDefault="00275AAE" w:rsidP="002F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2F53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земле, воде и в воздухе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8170CD" w:rsidRPr="006A0450" w:rsidRDefault="008170CD" w:rsidP="00817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8170CD" w:rsidRPr="006A0450" w:rsidRDefault="008026D0" w:rsidP="00D958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Тренировать</w:t>
            </w:r>
            <w:r w:rsidR="008170CD"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в классификации транспортных средств по месту передвижения; активизировать слова, обозначающие транспортные средства.</w:t>
            </w:r>
          </w:p>
          <w:p w:rsidR="008170CD" w:rsidRPr="006A0450" w:rsidRDefault="008170CD" w:rsidP="008170C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Задание:</w:t>
            </w:r>
          </w:p>
          <w:p w:rsidR="00275AAE" w:rsidRPr="006A0450" w:rsidRDefault="008170CD" w:rsidP="008170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Детям предлагается вспомнить и назвать виды транспорта, какие они знают. С помощью «чайки», проверяем, все ли виды транспорта  по месту передвижения они назвали (отодвигаем скрытую </w:t>
            </w: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панель и нажимаем на серые значки).</w:t>
            </w:r>
          </w:p>
        </w:tc>
      </w:tr>
      <w:tr w:rsidR="008170CD" w:rsidRPr="006A0450" w:rsidTr="00D2248C">
        <w:trPr>
          <w:trHeight w:val="3234"/>
        </w:trPr>
        <w:tc>
          <w:tcPr>
            <w:tcW w:w="1316" w:type="dxa"/>
            <w:tcBorders>
              <w:bottom w:val="single" w:sz="4" w:space="0" w:color="auto"/>
            </w:tcBorders>
          </w:tcPr>
          <w:p w:rsidR="008170CD" w:rsidRPr="006A0450" w:rsidRDefault="00520DC3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60" w:type="dxa"/>
          </w:tcPr>
          <w:p w:rsidR="008170CD" w:rsidRPr="006A0450" w:rsidRDefault="008170CD" w:rsidP="008170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Игровое задание </w:t>
            </w:r>
          </w:p>
          <w:p w:rsidR="008170CD" w:rsidRPr="006A0450" w:rsidRDefault="008170CD" w:rsidP="008170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«</w:t>
            </w:r>
            <w:r w:rsidRPr="008026D0">
              <w:rPr>
                <w:rFonts w:ascii="Times New Roman" w:hAnsi="Times New Roman"/>
                <w:b/>
                <w:sz w:val="24"/>
                <w:szCs w:val="24"/>
              </w:rPr>
              <w:t>Отправляемся в путешествие</w:t>
            </w:r>
            <w:r w:rsidRPr="006A04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64" w:type="dxa"/>
          </w:tcPr>
          <w:p w:rsidR="008170CD" w:rsidRPr="006A0450" w:rsidRDefault="008170CD" w:rsidP="00817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6306" w:rsidRPr="006A0450">
              <w:rPr>
                <w:rFonts w:ascii="Times New Roman" w:hAnsi="Times New Roman" w:cs="Times New Roman"/>
                <w:sz w:val="24"/>
                <w:szCs w:val="24"/>
              </w:rPr>
              <w:t>труктурирование игровых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по разделам </w:t>
            </w:r>
          </w:p>
          <w:p w:rsidR="008170CD" w:rsidRPr="006A0450" w:rsidRDefault="008170CD" w:rsidP="00817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8170CD" w:rsidRPr="006A0450" w:rsidRDefault="008170CD" w:rsidP="008026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Вызвать </w:t>
            </w:r>
            <w:r w:rsidRPr="006A0450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интерес,</w:t>
            </w:r>
            <w:r w:rsidRPr="006A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положительный эмоциональный отклик от совместной деятельности. Развивать воображение, умение использовать впечатления из собственного жизненного опыта.</w:t>
            </w:r>
          </w:p>
          <w:p w:rsidR="008170CD" w:rsidRPr="006A0450" w:rsidRDefault="008170CD" w:rsidP="008170CD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Задание: </w:t>
            </w:r>
          </w:p>
          <w:p w:rsidR="008170CD" w:rsidRPr="006A0450" w:rsidRDefault="008170CD" w:rsidP="0080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предлагается совершить путешествие в мир транспорта. С помощью гиперссылки попадаем на выбранную страницу.</w:t>
            </w:r>
          </w:p>
        </w:tc>
      </w:tr>
      <w:tr w:rsidR="008170CD" w:rsidRPr="006A0450" w:rsidTr="00D2248C">
        <w:trPr>
          <w:trHeight w:val="924"/>
        </w:trPr>
        <w:tc>
          <w:tcPr>
            <w:tcW w:w="1316" w:type="dxa"/>
            <w:tcBorders>
              <w:top w:val="single" w:sz="4" w:space="0" w:color="auto"/>
            </w:tcBorders>
          </w:tcPr>
          <w:p w:rsidR="008170CD" w:rsidRPr="006A0450" w:rsidRDefault="00520DC3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520DC3" w:rsidRPr="006A0450" w:rsidRDefault="00520DC3" w:rsidP="00520D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Игровое задание </w:t>
            </w:r>
          </w:p>
          <w:p w:rsidR="008170CD" w:rsidRPr="006A0450" w:rsidRDefault="00520DC3" w:rsidP="008170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«</w:t>
            </w:r>
            <w:r w:rsidRPr="008026D0">
              <w:rPr>
                <w:rFonts w:ascii="Times New Roman" w:hAnsi="Times New Roman"/>
                <w:b/>
                <w:sz w:val="24"/>
                <w:szCs w:val="24"/>
              </w:rPr>
              <w:t>Отгадай загадку звёзд</w:t>
            </w:r>
            <w:r w:rsidRPr="006A04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64" w:type="dxa"/>
          </w:tcPr>
          <w:p w:rsidR="00520DC3" w:rsidRPr="006A0450" w:rsidRDefault="00520DC3" w:rsidP="00520D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520DC3" w:rsidRPr="006A0450" w:rsidRDefault="00520DC3" w:rsidP="00802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520DC3" w:rsidRPr="006A0450" w:rsidRDefault="00520DC3" w:rsidP="00520D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</w:p>
          <w:p w:rsidR="008170CD" w:rsidRPr="006A0450" w:rsidRDefault="00520DC3" w:rsidP="008026D0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Воспитатель читает детям загадку, после ответа ребёнка, проверяет ответ, нажимая на значок.</w:t>
            </w:r>
          </w:p>
        </w:tc>
      </w:tr>
      <w:tr w:rsidR="008170CD" w:rsidRPr="006A0450" w:rsidTr="00D2248C">
        <w:trPr>
          <w:trHeight w:val="2009"/>
        </w:trPr>
        <w:tc>
          <w:tcPr>
            <w:tcW w:w="1316" w:type="dxa"/>
          </w:tcPr>
          <w:p w:rsidR="008170CD" w:rsidRPr="006A0450" w:rsidRDefault="00520DC3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:rsidR="00520DC3" w:rsidRPr="006A0450" w:rsidRDefault="00520DC3" w:rsidP="00520D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Игровое задание </w:t>
            </w:r>
          </w:p>
          <w:p w:rsidR="008170CD" w:rsidRPr="006A0450" w:rsidRDefault="00520DC3" w:rsidP="00FB42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«</w:t>
            </w:r>
            <w:r w:rsidRPr="008026D0">
              <w:rPr>
                <w:rFonts w:ascii="Times New Roman" w:hAnsi="Times New Roman"/>
                <w:b/>
                <w:sz w:val="24"/>
                <w:szCs w:val="24"/>
              </w:rPr>
              <w:t>Найди космический транспорт</w:t>
            </w:r>
            <w:r w:rsidRPr="006A04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64" w:type="dxa"/>
          </w:tcPr>
          <w:p w:rsidR="00520DC3" w:rsidRPr="006A0450" w:rsidRDefault="00520DC3" w:rsidP="0052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</w:t>
            </w:r>
          </w:p>
          <w:p w:rsidR="00520DC3" w:rsidRPr="006A0450" w:rsidRDefault="00520DC3" w:rsidP="00520D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внимательность, наблюдательность, логическое мышление. Закрепление знаний о видах космического транспорта.</w:t>
            </w:r>
          </w:p>
          <w:p w:rsidR="008026D0" w:rsidRDefault="00520DC3" w:rsidP="008026D0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Задание: </w:t>
            </w:r>
          </w:p>
          <w:p w:rsidR="00520DC3" w:rsidRPr="006A0450" w:rsidRDefault="00520DC3" w:rsidP="00802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выбрать картинки, изображающие космический транспорт</w:t>
            </w:r>
            <w:r w:rsidR="00F54AD7" w:rsidRP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проверить себя</w:t>
            </w:r>
            <w:r w:rsidR="0080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0DC3" w:rsidRPr="006A0450" w:rsidTr="00D2248C">
        <w:trPr>
          <w:trHeight w:val="580"/>
        </w:trPr>
        <w:tc>
          <w:tcPr>
            <w:tcW w:w="1316" w:type="dxa"/>
          </w:tcPr>
          <w:p w:rsidR="00520DC3" w:rsidRPr="006A0450" w:rsidRDefault="00186E06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:rsidR="00520DC3" w:rsidRPr="006A0450" w:rsidRDefault="00186E06" w:rsidP="00802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802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Составь слово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186E06" w:rsidRPr="006A0450" w:rsidRDefault="008026D0" w:rsidP="00186E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86E06" w:rsidRPr="006A0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6E06" w:rsidRPr="006A0450" w:rsidRDefault="00186E06" w:rsidP="00802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звук из начала слова, дифференцировать гласные звуки, согласные звуки (по твёрдости-мягкости); проводить звуко</w:t>
            </w:r>
            <w:r w:rsidR="008026D0">
              <w:rPr>
                <w:rFonts w:ascii="Times New Roman" w:hAnsi="Times New Roman" w:cs="Times New Roman"/>
                <w:sz w:val="24"/>
                <w:szCs w:val="24"/>
              </w:rPr>
              <w:t>буквенный анализ слова.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E06" w:rsidRPr="006A0450" w:rsidRDefault="008026D0" w:rsidP="00802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6E06" w:rsidRPr="006A0450">
              <w:rPr>
                <w:rFonts w:ascii="Times New Roman" w:hAnsi="Times New Roman" w:cs="Times New Roman"/>
                <w:sz w:val="24"/>
                <w:szCs w:val="24"/>
              </w:rPr>
              <w:t>елить слова на слоги и проводить слоговой анализ.</w:t>
            </w:r>
          </w:p>
          <w:p w:rsidR="00186E06" w:rsidRPr="006A0450" w:rsidRDefault="00186E06" w:rsidP="00186E0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520DC3" w:rsidRPr="006A0450" w:rsidRDefault="00186E06" w:rsidP="008026D0">
            <w:pPr>
              <w:pStyle w:val="a5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 xml:space="preserve">Предложить детям, составить слово по первым звукам названий предметов, нарисованных над таблицей; произвести звукобуквенный анализ слова, составить схему с помощью кружков (красный, зелёный, синий); разделить слово на слоги и сосчитать их, соответственно записать буквы в таблицу, прочитать </w:t>
            </w: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слово.</w:t>
            </w:r>
          </w:p>
        </w:tc>
      </w:tr>
      <w:tr w:rsidR="00520DC3" w:rsidRPr="006A0450" w:rsidTr="00D2248C">
        <w:trPr>
          <w:trHeight w:val="763"/>
        </w:trPr>
        <w:tc>
          <w:tcPr>
            <w:tcW w:w="1316" w:type="dxa"/>
          </w:tcPr>
          <w:p w:rsidR="00520DC3" w:rsidRPr="006A0450" w:rsidRDefault="00186E06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0" w:type="dxa"/>
          </w:tcPr>
          <w:p w:rsidR="00520DC3" w:rsidRPr="006A0450" w:rsidRDefault="00186E06" w:rsidP="00802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802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Собери космический корабль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186E06" w:rsidRPr="006A0450" w:rsidRDefault="00186E06" w:rsidP="00186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</w:p>
          <w:p w:rsidR="00186E06" w:rsidRPr="006A0450" w:rsidRDefault="00186E06" w:rsidP="00802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конструктивных способностей, внимания, логического мышления.</w:t>
            </w:r>
          </w:p>
          <w:p w:rsidR="00186E06" w:rsidRPr="006A0450" w:rsidRDefault="00186E06" w:rsidP="00186E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Задание:</w:t>
            </w:r>
          </w:p>
          <w:p w:rsidR="00520DC3" w:rsidRPr="006A0450" w:rsidRDefault="00186E06" w:rsidP="008026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Предложить детям, составить разные космические корабли, и рассказать: из каких геометрических фигур они составлены, какого они цвета и размера, сколько их  потребовалось для постройки; Назвать из каких частей состоит их космический корабль.</w:t>
            </w:r>
          </w:p>
        </w:tc>
      </w:tr>
      <w:tr w:rsidR="00186E06" w:rsidRPr="006A0450" w:rsidTr="00D2248C">
        <w:trPr>
          <w:trHeight w:val="580"/>
        </w:trPr>
        <w:tc>
          <w:tcPr>
            <w:tcW w:w="1316" w:type="dxa"/>
          </w:tcPr>
          <w:p w:rsidR="00186E06" w:rsidRPr="006A0450" w:rsidRDefault="00186E06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:rsidR="00186E06" w:rsidRPr="006A0450" w:rsidRDefault="00186E06" w:rsidP="008026D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802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Кто быстрее посетит планеты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186E06" w:rsidRPr="006A0450" w:rsidRDefault="00186E06" w:rsidP="00186E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186E06" w:rsidRPr="006A0450" w:rsidRDefault="00186E06" w:rsidP="008026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умения просчитывать свои ходы вперёд, внимание и память.</w:t>
            </w:r>
          </w:p>
          <w:p w:rsidR="00186E06" w:rsidRPr="006A0450" w:rsidRDefault="00186E06" w:rsidP="00186E0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86E06" w:rsidRPr="006A0450" w:rsidRDefault="00186E06" w:rsidP="008026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С помощью кубика (в соответствии с выпавш</w:t>
            </w:r>
            <w:r w:rsidR="008026D0">
              <w:rPr>
                <w:rFonts w:ascii="Times New Roman" w:hAnsi="Times New Roman" w:cs="Times New Roman"/>
                <w:sz w:val="24"/>
                <w:szCs w:val="24"/>
              </w:rPr>
              <w:t>им на кубике количеством очков),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передвигая фишку (ракету), «пройти» по дорожке из звёзд, посетив планеты. Побеждает игрок (команда игроков) выполнивший задание первым. </w:t>
            </w:r>
          </w:p>
        </w:tc>
      </w:tr>
      <w:tr w:rsidR="00186E06" w:rsidRPr="006A0450" w:rsidTr="00D2248C">
        <w:trPr>
          <w:trHeight w:val="572"/>
        </w:trPr>
        <w:tc>
          <w:tcPr>
            <w:tcW w:w="1316" w:type="dxa"/>
          </w:tcPr>
          <w:p w:rsidR="00186E06" w:rsidRPr="006A0450" w:rsidRDefault="00186E06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</w:tcPr>
          <w:p w:rsidR="00186E06" w:rsidRPr="006A0450" w:rsidRDefault="00186E06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Загадки в облаках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</w:p>
          <w:p w:rsidR="00186E06" w:rsidRPr="006A0450" w:rsidRDefault="00654ABC" w:rsidP="002559A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Воспитатель читает детям загадку, после ответа ребёнка, проверяет ответ, нажимая на значок.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86E06" w:rsidRPr="006A0450" w:rsidTr="00D2248C">
        <w:trPr>
          <w:trHeight w:val="322"/>
        </w:trPr>
        <w:tc>
          <w:tcPr>
            <w:tcW w:w="1316" w:type="dxa"/>
          </w:tcPr>
          <w:p w:rsidR="00186E06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</w:tcPr>
          <w:p w:rsidR="00186E06" w:rsidRPr="006A0450" w:rsidRDefault="00186E06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Почини воздушный шар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Активизировать внимание, память, мышление, воображение, пространственные представления. Формировать навык зрительного сосредоточения, зрительно-моторной координации. Закреплять названия геометрических фигур.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86E06" w:rsidRPr="006A0450" w:rsidRDefault="00654ABC" w:rsidP="00255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детям, подобрать части к воздушному шару. Назвать, какие геометрические фигуры они напоминают. Объяснить, почему, для «починки» шара использовалась та или иная деталь. </w:t>
            </w:r>
          </w:p>
        </w:tc>
      </w:tr>
      <w:tr w:rsidR="00186E06" w:rsidRPr="006A0450" w:rsidTr="00D2248C">
        <w:trPr>
          <w:trHeight w:val="216"/>
        </w:trPr>
        <w:tc>
          <w:tcPr>
            <w:tcW w:w="1316" w:type="dxa"/>
          </w:tcPr>
          <w:p w:rsidR="00186E06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</w:tcPr>
          <w:p w:rsidR="00186E06" w:rsidRPr="006A0450" w:rsidRDefault="00186E06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Игровое задание </w:t>
            </w:r>
            <w:r w:rsidR="00654ABC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654ABC"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Помоги детям отправиться в путешествие</w:t>
            </w:r>
            <w:r w:rsidR="00654ABC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Расширение и закрепление представлений о воздушном транспорте, активизация словаря по теме.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86E06" w:rsidRPr="006A0450" w:rsidRDefault="002559A3" w:rsidP="00F54A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оказать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отправке в путешествие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мальчику Серёже 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t xml:space="preserve"> друзьями. Надо вытащить из корзины мешок, прочитать вопрос, 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него и посадить в воздушный шар одного из мальчиков.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опросы: Кто управляет самолётом, вертолётом, воздушным шаром? Чем заправляют самолёт, вертолёт, воздушный шар перед полётом? Из каких частей состоят самолёт, вертолёт, воздушный шар? На что  или кого </w:t>
            </w:r>
            <w:proofErr w:type="gramStart"/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самолёт, вертолёт, воздушный шар? Как называется место, откуда взлетают самолёт, вертолёт, воздушный шар? 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>взлётная полоса, площадка для взлёта</w:t>
            </w:r>
            <w:r w:rsidR="00F54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4ABC" w:rsidRPr="006A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E06" w:rsidRPr="006A0450" w:rsidTr="00D2248C">
        <w:trPr>
          <w:trHeight w:val="471"/>
        </w:trPr>
        <w:tc>
          <w:tcPr>
            <w:tcW w:w="1316" w:type="dxa"/>
          </w:tcPr>
          <w:p w:rsidR="00186E06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0" w:type="dxa"/>
          </w:tcPr>
          <w:p w:rsidR="00186E06" w:rsidRPr="006A0450" w:rsidRDefault="00186E06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654ABC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654ABC"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Расположи правильно</w:t>
            </w:r>
            <w:r w:rsidR="00654ABC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внимательность, наблюдательность, логическое мышление, ориентировку в пространстве. Закрепление знаний о воздушных видах транспорта.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Задание:</w:t>
            </w:r>
          </w:p>
          <w:p w:rsidR="00186E06" w:rsidRPr="006A0450" w:rsidRDefault="00654ABC" w:rsidP="002559A3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помочь транспорту найти свою тень.</w:t>
            </w:r>
            <w:r w:rsid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 можно </w:t>
            </w:r>
            <w:proofErr w:type="spellStart"/>
            <w:r w:rsid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перетещать</w:t>
            </w:r>
            <w:proofErr w:type="spellEnd"/>
            <w:r w:rsid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4ABC" w:rsidRPr="006A0450" w:rsidTr="00D2248C">
        <w:trPr>
          <w:trHeight w:val="440"/>
        </w:trPr>
        <w:tc>
          <w:tcPr>
            <w:tcW w:w="1316" w:type="dxa"/>
          </w:tcPr>
          <w:p w:rsidR="00654ABC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</w:tcPr>
          <w:p w:rsidR="00654ABC" w:rsidRPr="006A0450" w:rsidRDefault="00654ABC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Проложи курс самолёту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654ABC" w:rsidRPr="006A0450" w:rsidRDefault="00654ABC" w:rsidP="002559A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Развитие зрительного внимания, прослеживающей функции взора, зрительно-моторной координации.</w:t>
            </w:r>
          </w:p>
          <w:p w:rsidR="00654ABC" w:rsidRPr="006A0450" w:rsidRDefault="00654ABC" w:rsidP="00654A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6A04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54ABC" w:rsidRPr="006A0450" w:rsidRDefault="00654ABC" w:rsidP="002559A3">
            <w:pPr>
              <w:pStyle w:val="a5"/>
              <w:spacing w:after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Провести самолёт или вертолёт по «коридору», между туч и облаков до земли.</w:t>
            </w:r>
          </w:p>
        </w:tc>
      </w:tr>
      <w:tr w:rsidR="00654ABC" w:rsidRPr="006A0450" w:rsidTr="00D2248C">
        <w:trPr>
          <w:trHeight w:val="311"/>
        </w:trPr>
        <w:tc>
          <w:tcPr>
            <w:tcW w:w="1316" w:type="dxa"/>
          </w:tcPr>
          <w:p w:rsidR="00654ABC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</w:tcPr>
          <w:p w:rsidR="00654ABC" w:rsidRPr="006A0450" w:rsidRDefault="00654ABC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Расставь транспорт по назначению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классификации наземного транспорта по способу, месту передвижения, по назначению; активизировать слова, обозначающие транспортные средства передвижения.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Задание</w:t>
            </w:r>
            <w:r w:rsidR="00F54A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 классификацию</w:t>
            </w:r>
            <w:r w:rsidRPr="006A0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654ABC" w:rsidRPr="006A0450" w:rsidRDefault="00654ABC" w:rsidP="00F54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Детям предлагается разложить картинки с изображением наземного транспорта </w:t>
            </w:r>
            <w:r w:rsidR="00F5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соответствующее поле </w:t>
            </w:r>
            <w:r w:rsidRPr="006A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объяснить свой выбор.</w:t>
            </w:r>
          </w:p>
        </w:tc>
      </w:tr>
      <w:tr w:rsidR="00654ABC" w:rsidRPr="006A0450" w:rsidTr="00D2248C">
        <w:trPr>
          <w:trHeight w:val="312"/>
        </w:trPr>
        <w:tc>
          <w:tcPr>
            <w:tcW w:w="1316" w:type="dxa"/>
          </w:tcPr>
          <w:p w:rsidR="00654ABC" w:rsidRPr="006A0450" w:rsidRDefault="00654ABC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</w:tcPr>
          <w:p w:rsidR="00654ABC" w:rsidRPr="006A0450" w:rsidRDefault="00654ABC" w:rsidP="00255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Собери картинку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654ABC" w:rsidRPr="006A0450" w:rsidRDefault="00654ABC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логическое мышление, творческие способности, воображение.</w:t>
            </w:r>
          </w:p>
          <w:p w:rsidR="00654ABC" w:rsidRPr="006A0450" w:rsidRDefault="00654ABC" w:rsidP="00654AB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B56F14" w:rsidRPr="006A0450" w:rsidRDefault="00654ABC" w:rsidP="002559A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собрать разрезную картинку (</w:t>
            </w:r>
            <w:proofErr w:type="spellStart"/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). В зависимости от уровня подготовки, можно использовать образец, спрятанный под овальной областью.</w:t>
            </w:r>
          </w:p>
        </w:tc>
      </w:tr>
      <w:tr w:rsidR="00654ABC" w:rsidRPr="006A0450" w:rsidTr="00D2248C">
        <w:trPr>
          <w:trHeight w:val="312"/>
        </w:trPr>
        <w:tc>
          <w:tcPr>
            <w:tcW w:w="1316" w:type="dxa"/>
          </w:tcPr>
          <w:p w:rsidR="00654ABC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</w:tcPr>
          <w:p w:rsidR="00654ABC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Найди пару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56F14" w:rsidRPr="006A0450" w:rsidRDefault="00B56F14" w:rsidP="00B56F14">
            <w:pPr>
              <w:pStyle w:val="1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6A04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56F14" w:rsidRPr="006A0450" w:rsidRDefault="00B56F14" w:rsidP="002559A3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Развивать внимание, наблюдательность при выполнении задания, долговременную память.</w:t>
            </w:r>
          </w:p>
          <w:p w:rsidR="00B56F14" w:rsidRPr="006A0450" w:rsidRDefault="00B56F14" w:rsidP="00B56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Задание</w:t>
            </w:r>
            <w:r w:rsidRPr="006A045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54ABC" w:rsidRPr="006A0450" w:rsidRDefault="00F54AD7" w:rsidP="00F54AD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Открой шторки, р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ассмотри внимательно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картинки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затем закрой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шторками 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по памяти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найди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="00B56F14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654ABC" w:rsidRPr="006A0450" w:rsidTr="00D2248C">
        <w:trPr>
          <w:trHeight w:val="312"/>
        </w:trPr>
        <w:tc>
          <w:tcPr>
            <w:tcW w:w="1316" w:type="dxa"/>
          </w:tcPr>
          <w:p w:rsidR="00654ABC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60" w:type="dxa"/>
          </w:tcPr>
          <w:p w:rsidR="00654ABC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Поставь машины в гаражи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56F14" w:rsidRPr="006A0450" w:rsidRDefault="00B56F14" w:rsidP="00B56F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B56F14" w:rsidRPr="006A0450" w:rsidRDefault="00B56F14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пространственное мышление, совершенствовать навыки ориентировки на плоскости:  в рядах, в столбиках, в элементарной системе координат. </w:t>
            </w:r>
          </w:p>
          <w:p w:rsidR="00B56F14" w:rsidRPr="006A0450" w:rsidRDefault="00B56F14" w:rsidP="00B56F1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654ABC" w:rsidRPr="006A0450" w:rsidRDefault="00B56F14" w:rsidP="0012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детям, 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поставить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заданных координат машин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в гаражах.</w:t>
            </w:r>
          </w:p>
        </w:tc>
      </w:tr>
      <w:tr w:rsidR="00654ABC" w:rsidRPr="006A0450" w:rsidTr="00D2248C">
        <w:trPr>
          <w:trHeight w:val="1590"/>
        </w:trPr>
        <w:tc>
          <w:tcPr>
            <w:tcW w:w="1316" w:type="dxa"/>
          </w:tcPr>
          <w:p w:rsidR="00654ABC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</w:tcPr>
          <w:p w:rsidR="00654ABC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Обведи по точкам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56F14" w:rsidRPr="006A0450" w:rsidRDefault="00B56F14" w:rsidP="00B56F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B56F14" w:rsidRPr="006A0450" w:rsidRDefault="00B56F14" w:rsidP="002559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навыков,</w:t>
            </w:r>
            <w:r w:rsidR="0025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пространственной ориентации, зрительно моторной координации.</w:t>
            </w:r>
          </w:p>
          <w:p w:rsidR="00B56F14" w:rsidRPr="006A0450" w:rsidRDefault="00B56F14" w:rsidP="00B56F1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654ABC" w:rsidRPr="006A0450" w:rsidRDefault="00B56F14" w:rsidP="002559A3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Детям предлагается нарисовать по точкам лодку с парусами.</w:t>
            </w:r>
          </w:p>
        </w:tc>
      </w:tr>
      <w:tr w:rsidR="00B56F14" w:rsidRPr="006A0450" w:rsidTr="00D2248C">
        <w:trPr>
          <w:trHeight w:val="259"/>
        </w:trPr>
        <w:tc>
          <w:tcPr>
            <w:tcW w:w="1316" w:type="dxa"/>
          </w:tcPr>
          <w:p w:rsidR="00B56F14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</w:tcPr>
          <w:p w:rsidR="00B56F14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2559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Проложи путь в гавань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56F14" w:rsidRPr="006A0450" w:rsidRDefault="00B56F14" w:rsidP="00B56F14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B56F14" w:rsidRPr="006A0450" w:rsidRDefault="00B56F14" w:rsidP="002559A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Развитие зрительного внимания, прослеживающей функции взора, зрительно-моторной координации.</w:t>
            </w:r>
          </w:p>
          <w:p w:rsidR="00B56F14" w:rsidRPr="006A0450" w:rsidRDefault="00B56F14" w:rsidP="00B56F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 w:rsidRPr="006A04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56F14" w:rsidRPr="006A0450" w:rsidRDefault="00127D05" w:rsidP="00127D05">
            <w:pPr>
              <w:pStyle w:val="a5"/>
              <w:spacing w:after="24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Нарисовать с помощью инструмента Карандаш для корабля маршрут до берега. </w:t>
            </w:r>
            <w:r w:rsidR="00B56F14" w:rsidRPr="006A0450">
              <w:rPr>
                <w:rFonts w:ascii="Times New Roman" w:hAnsi="Times New Roman"/>
                <w:sz w:val="24"/>
                <w:szCs w:val="24"/>
              </w:rPr>
              <w:t>Проверить свой результат можно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56F14" w:rsidRPr="006A0450">
              <w:rPr>
                <w:rFonts w:ascii="Times New Roman" w:hAnsi="Times New Roman"/>
                <w:sz w:val="24"/>
                <w:szCs w:val="24"/>
              </w:rPr>
              <w:t xml:space="preserve"> нажав на значок серого цвета</w:t>
            </w:r>
            <w:r w:rsidR="00F308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6F14" w:rsidRPr="006A0450">
              <w:rPr>
                <w:rFonts w:ascii="Times New Roman" w:hAnsi="Times New Roman"/>
                <w:sz w:val="24"/>
                <w:szCs w:val="24"/>
              </w:rPr>
              <w:t>находящийся слева от лабиринта.</w:t>
            </w:r>
          </w:p>
        </w:tc>
      </w:tr>
      <w:tr w:rsidR="00B56F14" w:rsidRPr="006A0450" w:rsidTr="00D2248C">
        <w:trPr>
          <w:trHeight w:val="258"/>
        </w:trPr>
        <w:tc>
          <w:tcPr>
            <w:tcW w:w="1316" w:type="dxa"/>
          </w:tcPr>
          <w:p w:rsidR="00B56F14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</w:tcPr>
          <w:p w:rsidR="00B56F14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="007A6306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Освети путь кора</w:t>
            </w:r>
            <w:r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блям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56F14" w:rsidRPr="006A0450" w:rsidRDefault="007A6306" w:rsidP="00F308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Нажать на маяк и включить фонари. </w:t>
            </w:r>
            <w:r w:rsidRPr="006A0450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гиперссылки попадаем на следующую страницу.</w:t>
            </w:r>
          </w:p>
        </w:tc>
      </w:tr>
      <w:tr w:rsidR="00B56F14" w:rsidRPr="006A0450" w:rsidTr="00D2248C">
        <w:trPr>
          <w:trHeight w:val="216"/>
        </w:trPr>
        <w:tc>
          <w:tcPr>
            <w:tcW w:w="1316" w:type="dxa"/>
          </w:tcPr>
          <w:p w:rsidR="00B56F14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0" w:type="dxa"/>
          </w:tcPr>
          <w:p w:rsidR="00B56F14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A6306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Освети путь кораблям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A6306" w:rsidRPr="006A0450" w:rsidRDefault="007A6306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числе 7.</w:t>
            </w:r>
          </w:p>
          <w:p w:rsidR="007A6306" w:rsidRPr="006A0450" w:rsidRDefault="007A6306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Закреплять счетные умения, умения выделять, называть и сравнивать свойства предметов.</w:t>
            </w:r>
          </w:p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B56F14" w:rsidRPr="006A0450" w:rsidRDefault="007A6306" w:rsidP="0012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найти и сосчитать 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корабл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, которые спрятались в темноте (сколько больших кораблей, сколько средних, сколько небольшого размера, сколько всего кораблей, из каких чисел можно составить число 7)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. Выполнить проверку, нажав на серый треугольник.</w:t>
            </w:r>
          </w:p>
        </w:tc>
      </w:tr>
      <w:tr w:rsidR="00B56F14" w:rsidRPr="006A0450" w:rsidTr="00D2248C">
        <w:trPr>
          <w:trHeight w:val="290"/>
        </w:trPr>
        <w:tc>
          <w:tcPr>
            <w:tcW w:w="1316" w:type="dxa"/>
          </w:tcPr>
          <w:p w:rsidR="00B56F14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0" w:type="dxa"/>
          </w:tcPr>
          <w:p w:rsidR="00B56F14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A6306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Найди отличия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A6306" w:rsidRPr="006A0450" w:rsidRDefault="007A6306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Развитие внимательности, воображения, логическое мышление.</w:t>
            </w:r>
          </w:p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B56F14" w:rsidRPr="006A0450" w:rsidRDefault="007A6306" w:rsidP="00F3085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предлагается внимательно рассмотреть картинки и найти отличия.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отсутствует.</w:t>
            </w:r>
          </w:p>
        </w:tc>
      </w:tr>
      <w:tr w:rsidR="00B56F14" w:rsidRPr="006A0450" w:rsidTr="00D2248C">
        <w:trPr>
          <w:trHeight w:val="2267"/>
        </w:trPr>
        <w:tc>
          <w:tcPr>
            <w:tcW w:w="1316" w:type="dxa"/>
          </w:tcPr>
          <w:p w:rsidR="00B56F14" w:rsidRPr="006A0450" w:rsidRDefault="00B56F14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60" w:type="dxa"/>
          </w:tcPr>
          <w:p w:rsidR="00B56F14" w:rsidRPr="006A0450" w:rsidRDefault="00B56F14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A6306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Пришвартуй суда</w:t>
            </w:r>
            <w:r w:rsidR="007A6306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7A6306" w:rsidRPr="006A0450" w:rsidRDefault="007A6306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вычислительной деятельности; ориентировки на плоскости. Закрепл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отвечать на вопросы: 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колько? На каком по счёту месте?</w:t>
            </w:r>
          </w:p>
          <w:p w:rsidR="007A6306" w:rsidRPr="006A0450" w:rsidRDefault="007A6306" w:rsidP="007A630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B56F14" w:rsidRPr="006A0450" w:rsidRDefault="007A6306" w:rsidP="0012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Предложить детям, определить мест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судов у причала, 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решив соответствующий пример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. Объясн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ть свой выбор.</w:t>
            </w:r>
          </w:p>
        </w:tc>
      </w:tr>
      <w:tr w:rsidR="007A6306" w:rsidRPr="006A0450" w:rsidTr="00D2248C">
        <w:trPr>
          <w:trHeight w:val="300"/>
        </w:trPr>
        <w:tc>
          <w:tcPr>
            <w:tcW w:w="1316" w:type="dxa"/>
          </w:tcPr>
          <w:p w:rsidR="007A6306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0" w:type="dxa"/>
          </w:tcPr>
          <w:p w:rsidR="007A6306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Отгадай загадки гнома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DD3B6E" w:rsidRPr="006A0450" w:rsidRDefault="00DD3B6E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Задание:</w:t>
            </w:r>
          </w:p>
          <w:p w:rsidR="007A6306" w:rsidRPr="006A0450" w:rsidRDefault="00127D05" w:rsidP="00127D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Нажав в середину звездочки, воспитатель читает детям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загадку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ответа ребёнка проверяет ответ, нажимая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серый треугольник</w:t>
            </w:r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306" w:rsidRPr="006A0450" w:rsidTr="00D2248C">
        <w:trPr>
          <w:trHeight w:val="227"/>
        </w:trPr>
        <w:tc>
          <w:tcPr>
            <w:tcW w:w="1316" w:type="dxa"/>
          </w:tcPr>
          <w:p w:rsidR="007A6306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0" w:type="dxa"/>
          </w:tcPr>
          <w:p w:rsidR="007A6306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Собери Конька-Горбунка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DD3B6E" w:rsidRPr="006A0450" w:rsidRDefault="00DD3B6E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творческих  и сенсорных способностей (восприятие цвета, формы, величины); совершенствование интеллекта (внимания, памяти, мышления, речи); освоение количественного счёта, пространственных отношений.</w:t>
            </w:r>
            <w:proofErr w:type="gramEnd"/>
          </w:p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7A6306" w:rsidRPr="006A0450" w:rsidRDefault="00F3085D" w:rsidP="0012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предлагают</w:t>
            </w:r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из предметных силуэтов «Чудо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соты»</w:t>
            </w:r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собрать силуэт Конька Горбунка. 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ависимости от уровня подготовки</w:t>
            </w:r>
            <w:r w:rsidR="00DD3B6E"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ребёнок самостоятельно решает, какой вариант ему </w:t>
            </w:r>
            <w:r w:rsidR="00127D05">
              <w:rPr>
                <w:rFonts w:ascii="Times New Roman" w:hAnsi="Times New Roman" w:cs="Times New Roman"/>
                <w:sz w:val="24"/>
                <w:szCs w:val="24"/>
              </w:rPr>
              <w:t>выбрать.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 xml:space="preserve"> Нажав на серые треугольники, можно посмотреть предлагаемые варианты.</w:t>
            </w:r>
          </w:p>
        </w:tc>
      </w:tr>
      <w:tr w:rsidR="00DD3B6E" w:rsidRPr="006A0450" w:rsidTr="00D2248C">
        <w:trPr>
          <w:trHeight w:val="279"/>
        </w:trPr>
        <w:tc>
          <w:tcPr>
            <w:tcW w:w="1316" w:type="dxa"/>
          </w:tcPr>
          <w:p w:rsidR="00DD3B6E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0" w:type="dxa"/>
          </w:tcPr>
          <w:p w:rsidR="00DD3B6E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Составь слово</w:t>
            </w: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DD3B6E" w:rsidRPr="006A0450" w:rsidRDefault="00DD3B6E" w:rsidP="00DD3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</w:t>
            </w:r>
            <w:r w:rsidRPr="006A04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DD3B6E" w:rsidRPr="006A0450" w:rsidRDefault="00DD3B6E" w:rsidP="00F3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Обогащение и активизация словаря, образование слов, деление на слоги.</w:t>
            </w:r>
          </w:p>
          <w:p w:rsidR="00DD3B6E" w:rsidRPr="006A0450" w:rsidRDefault="00DD3B6E" w:rsidP="00DD3B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Задание: </w:t>
            </w:r>
          </w:p>
          <w:p w:rsidR="00DD3B6E" w:rsidRPr="006A0450" w:rsidRDefault="00DD3B6E" w:rsidP="00B02C0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Составь </w:t>
            </w:r>
            <w:r w:rsidR="00B0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слогов</w:t>
            </w:r>
            <w:r w:rsidR="00B02C0D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</w:t>
            </w:r>
            <w:r w:rsidR="00B0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02C0D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прочитай </w:t>
            </w:r>
            <w:r w:rsidR="00B0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и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проверь себя, пропустив слова через волшебную палочку.</w:t>
            </w:r>
          </w:p>
        </w:tc>
      </w:tr>
      <w:tr w:rsidR="00DD3B6E" w:rsidRPr="006A0450" w:rsidTr="00D2248C">
        <w:trPr>
          <w:trHeight w:val="3234"/>
        </w:trPr>
        <w:tc>
          <w:tcPr>
            <w:tcW w:w="1316" w:type="dxa"/>
          </w:tcPr>
          <w:p w:rsidR="00DD3B6E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0" w:type="dxa"/>
          </w:tcPr>
          <w:p w:rsidR="00DD3B6E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 «</w:t>
            </w:r>
            <w:r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Кто, где спрятался?»</w:t>
            </w:r>
          </w:p>
        </w:tc>
        <w:tc>
          <w:tcPr>
            <w:tcW w:w="5964" w:type="dxa"/>
          </w:tcPr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DD3B6E" w:rsidRPr="006A0450" w:rsidRDefault="00DD3B6E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ориентироваться в пространстве, определять нахождение транспортных средств относительно друг друга и окружающих предметов. Учить </w:t>
            </w:r>
            <w:proofErr w:type="gramStart"/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предлоги НАД, ЗА, ПОД, ИЗ-ЗА и наречия СЛЕВА, СПРАВА, СНИЗУ, СВЕРХУ, ОКОЛО, МЕЖДУ.</w:t>
            </w:r>
          </w:p>
          <w:p w:rsidR="00DD3B6E" w:rsidRPr="006A0450" w:rsidRDefault="00DD3B6E" w:rsidP="00DD3B6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DD3B6E" w:rsidRPr="006A0450" w:rsidRDefault="00DD3B6E" w:rsidP="00B02C0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рассмотреть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 и ответить на вопросы: кто и где спрятался.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Сказоч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 xml:space="preserve">ные герои 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>спрятаны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>деревья и горы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ыглядывают только небольшие 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</w:t>
            </w:r>
          </w:p>
        </w:tc>
      </w:tr>
      <w:tr w:rsidR="00DD3B6E" w:rsidRPr="006A0450" w:rsidTr="00D2248C">
        <w:trPr>
          <w:trHeight w:val="172"/>
        </w:trPr>
        <w:tc>
          <w:tcPr>
            <w:tcW w:w="1316" w:type="dxa"/>
          </w:tcPr>
          <w:p w:rsidR="00DD3B6E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0" w:type="dxa"/>
          </w:tcPr>
          <w:p w:rsidR="00DD3B6E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B47CE7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47CE7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Посмотри и найди</w:t>
            </w:r>
            <w:r w:rsidR="00B47CE7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47CE7" w:rsidRPr="006A0450" w:rsidRDefault="00B47CE7" w:rsidP="00B4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B47CE7" w:rsidRPr="006A0450" w:rsidRDefault="00B47CE7" w:rsidP="00F3085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Тренировать детей в составлении описательных рассказов с опорой на</w:t>
            </w:r>
            <w:r w:rsidRPr="006A04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A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картинку. Учить использовать в речи сложноподчинённые предложения. Развивать воображение, наблюдательность, Развивать свободное общение ребёнка с  взрослыми и детьми. Развивать все компоненты речи детей (лексической стороны, грамматического строя речи, произносительной стороны речи; связной речи</w:t>
            </w:r>
            <w:r w:rsidR="00F30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A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диалогической и монологической форм).</w:t>
            </w:r>
          </w:p>
          <w:p w:rsidR="00B47CE7" w:rsidRPr="006A0450" w:rsidRDefault="00B47CE7" w:rsidP="00B47CE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DD3B6E" w:rsidRPr="006A0450" w:rsidRDefault="00B47CE7" w:rsidP="00F3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Детям предлагается зашумленная картинка города, которую нужно внимательно рассмотреть и ответить на вопросы: Какие виды транспорта, ты видишь на картинке? Где расположено метро? Сколько автобусов едет по дороге? Что изображено в нижнем левом углу? и т.д.</w:t>
            </w:r>
          </w:p>
        </w:tc>
      </w:tr>
      <w:tr w:rsidR="00DD3B6E" w:rsidRPr="006A0450" w:rsidTr="00D2248C">
        <w:trPr>
          <w:trHeight w:val="215"/>
        </w:trPr>
        <w:tc>
          <w:tcPr>
            <w:tcW w:w="1316" w:type="dxa"/>
          </w:tcPr>
          <w:p w:rsidR="00DD3B6E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0" w:type="dxa"/>
          </w:tcPr>
          <w:p w:rsidR="00DD3B6E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B47CE7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47CE7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Что лишнее?»</w:t>
            </w:r>
          </w:p>
        </w:tc>
        <w:tc>
          <w:tcPr>
            <w:tcW w:w="5964" w:type="dxa"/>
          </w:tcPr>
          <w:p w:rsidR="00B47CE7" w:rsidRPr="006A0450" w:rsidRDefault="00B47CE7" w:rsidP="00B4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B47CE7" w:rsidRPr="006A0450" w:rsidRDefault="00B47CE7" w:rsidP="00F30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словарь детей; развивать умение классифицировать виды транспорта по назначению; развивать способность к логическому мышлению; воспитывать внимание, сосредоточенность. </w:t>
            </w:r>
          </w:p>
          <w:p w:rsidR="00B47CE7" w:rsidRPr="006A0450" w:rsidRDefault="00B47CE7" w:rsidP="00B47CE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DD3B6E" w:rsidRPr="006A0450" w:rsidRDefault="00B47CE7" w:rsidP="00F3085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</w:t>
            </w:r>
            <w:r w:rsidR="00B02C0D">
              <w:rPr>
                <w:rFonts w:ascii="Times New Roman" w:hAnsi="Times New Roman" w:cs="Times New Roman"/>
                <w:sz w:val="24"/>
                <w:szCs w:val="24"/>
              </w:rPr>
              <w:t>в каждом ряду найти лишний вид транспорта, нажимая на их изображение.</w:t>
            </w:r>
          </w:p>
        </w:tc>
      </w:tr>
      <w:tr w:rsidR="00DD3B6E" w:rsidRPr="006A0450" w:rsidTr="00D2248C">
        <w:trPr>
          <w:trHeight w:val="707"/>
        </w:trPr>
        <w:tc>
          <w:tcPr>
            <w:tcW w:w="1316" w:type="dxa"/>
          </w:tcPr>
          <w:p w:rsidR="00DD3B6E" w:rsidRPr="006A0450" w:rsidRDefault="00DD3B6E" w:rsidP="002F5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04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60" w:type="dxa"/>
          </w:tcPr>
          <w:p w:rsidR="00DD3B6E" w:rsidRPr="006A0450" w:rsidRDefault="00DD3B6E" w:rsidP="00654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задание</w:t>
            </w:r>
            <w:r w:rsidR="00B47CE7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47CE7" w:rsidRPr="00F308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Реши кроссворд</w:t>
            </w:r>
            <w:r w:rsidR="00B47CE7" w:rsidRPr="006A0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964" w:type="dxa"/>
          </w:tcPr>
          <w:p w:rsidR="00B47CE7" w:rsidRPr="006A0450" w:rsidRDefault="00B47CE7" w:rsidP="00B4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B47CE7" w:rsidRPr="006A0450" w:rsidRDefault="00F3085D" w:rsidP="00F3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Обобщить знания по данной теме.</w:t>
            </w:r>
          </w:p>
          <w:p w:rsidR="00B47CE7" w:rsidRPr="006A0450" w:rsidRDefault="00B47CE7" w:rsidP="00B4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Задание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47CE7" w:rsidRPr="006A0450" w:rsidRDefault="00B47CE7" w:rsidP="00F3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45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отгадать</w:t>
            </w:r>
            <w:r w:rsidR="00B0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кроссворд</w:t>
            </w:r>
            <w:r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0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Нажав на кружок с номером вопроса, слушаем звук транспорта, отвечаем и проверяем себя, нажимая на эту же цифру справа.</w:t>
            </w:r>
          </w:p>
          <w:p w:rsidR="00B47CE7" w:rsidRPr="006A0450" w:rsidRDefault="00706F73" w:rsidP="0070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Отгадав кроссворд, надо п</w:t>
            </w:r>
            <w:r w:rsidR="00B47CE7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итать</w:t>
            </w:r>
            <w:r w:rsidR="00B47CE7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вертикале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получившиеся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слово</w:t>
            </w:r>
            <w:r w:rsidR="00B47CE7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B47CE7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ить</w:t>
            </w:r>
            <w:r w:rsidR="00B47CE7" w:rsidRPr="006A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вопрос: Что же такое транспорт?</w:t>
            </w:r>
          </w:p>
        </w:tc>
      </w:tr>
    </w:tbl>
    <w:p w:rsidR="00B55A3B" w:rsidRPr="006A0450" w:rsidRDefault="00B55A3B" w:rsidP="008A3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B55A3B" w:rsidRPr="006A0450" w:rsidSect="00EF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F01"/>
    <w:multiLevelType w:val="hybridMultilevel"/>
    <w:tmpl w:val="9914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00CBA"/>
    <w:multiLevelType w:val="hybridMultilevel"/>
    <w:tmpl w:val="E6E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86DF1"/>
    <w:multiLevelType w:val="hybridMultilevel"/>
    <w:tmpl w:val="193EC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A5414"/>
    <w:multiLevelType w:val="hybridMultilevel"/>
    <w:tmpl w:val="B54E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40893"/>
    <w:multiLevelType w:val="hybridMultilevel"/>
    <w:tmpl w:val="2EAAA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0B"/>
    <w:rsid w:val="00070A8E"/>
    <w:rsid w:val="000D249A"/>
    <w:rsid w:val="00101C80"/>
    <w:rsid w:val="00127D05"/>
    <w:rsid w:val="00143A0B"/>
    <w:rsid w:val="00176A29"/>
    <w:rsid w:val="00183F25"/>
    <w:rsid w:val="00186E06"/>
    <w:rsid w:val="0021775A"/>
    <w:rsid w:val="00230D30"/>
    <w:rsid w:val="002559A3"/>
    <w:rsid w:val="00256AB9"/>
    <w:rsid w:val="00263257"/>
    <w:rsid w:val="00275AAE"/>
    <w:rsid w:val="00296141"/>
    <w:rsid w:val="002C5FBC"/>
    <w:rsid w:val="002F53B6"/>
    <w:rsid w:val="00304EFD"/>
    <w:rsid w:val="00317347"/>
    <w:rsid w:val="00334B27"/>
    <w:rsid w:val="00350F80"/>
    <w:rsid w:val="00355E92"/>
    <w:rsid w:val="00372DA0"/>
    <w:rsid w:val="00377F8A"/>
    <w:rsid w:val="003B6151"/>
    <w:rsid w:val="003F0357"/>
    <w:rsid w:val="003F1F69"/>
    <w:rsid w:val="004027F8"/>
    <w:rsid w:val="00520DC3"/>
    <w:rsid w:val="00524E6A"/>
    <w:rsid w:val="00530C58"/>
    <w:rsid w:val="00581332"/>
    <w:rsid w:val="005971AC"/>
    <w:rsid w:val="005A1CF6"/>
    <w:rsid w:val="005C3D6F"/>
    <w:rsid w:val="005D46A2"/>
    <w:rsid w:val="005E0A9F"/>
    <w:rsid w:val="005E6356"/>
    <w:rsid w:val="005F0649"/>
    <w:rsid w:val="00606304"/>
    <w:rsid w:val="00637FBC"/>
    <w:rsid w:val="00654ABC"/>
    <w:rsid w:val="0066236D"/>
    <w:rsid w:val="006A0450"/>
    <w:rsid w:val="006C00F2"/>
    <w:rsid w:val="007028D6"/>
    <w:rsid w:val="00706F73"/>
    <w:rsid w:val="00783CBA"/>
    <w:rsid w:val="00786611"/>
    <w:rsid w:val="007A6306"/>
    <w:rsid w:val="007D13F9"/>
    <w:rsid w:val="008026D0"/>
    <w:rsid w:val="008043AC"/>
    <w:rsid w:val="00815B66"/>
    <w:rsid w:val="008170CD"/>
    <w:rsid w:val="00821FF4"/>
    <w:rsid w:val="00887F2B"/>
    <w:rsid w:val="00894166"/>
    <w:rsid w:val="00897260"/>
    <w:rsid w:val="008A318A"/>
    <w:rsid w:val="00917D90"/>
    <w:rsid w:val="00972D8E"/>
    <w:rsid w:val="00985246"/>
    <w:rsid w:val="00994043"/>
    <w:rsid w:val="009973D7"/>
    <w:rsid w:val="009B4B93"/>
    <w:rsid w:val="00A7328E"/>
    <w:rsid w:val="00AE7841"/>
    <w:rsid w:val="00B02C0D"/>
    <w:rsid w:val="00B47CE7"/>
    <w:rsid w:val="00B55A3B"/>
    <w:rsid w:val="00B56F14"/>
    <w:rsid w:val="00BB48B0"/>
    <w:rsid w:val="00BB48D8"/>
    <w:rsid w:val="00C51E4F"/>
    <w:rsid w:val="00C6578D"/>
    <w:rsid w:val="00C95068"/>
    <w:rsid w:val="00CD4D78"/>
    <w:rsid w:val="00CF63C0"/>
    <w:rsid w:val="00D02299"/>
    <w:rsid w:val="00D04D3E"/>
    <w:rsid w:val="00D2248C"/>
    <w:rsid w:val="00D60399"/>
    <w:rsid w:val="00D6363C"/>
    <w:rsid w:val="00D9587F"/>
    <w:rsid w:val="00DA17B3"/>
    <w:rsid w:val="00DC0C4E"/>
    <w:rsid w:val="00DD3B6E"/>
    <w:rsid w:val="00DE2E0A"/>
    <w:rsid w:val="00DE3E21"/>
    <w:rsid w:val="00E61CC8"/>
    <w:rsid w:val="00EA3EF8"/>
    <w:rsid w:val="00EB4674"/>
    <w:rsid w:val="00EB7DE0"/>
    <w:rsid w:val="00EC188B"/>
    <w:rsid w:val="00EC5D42"/>
    <w:rsid w:val="00EC685B"/>
    <w:rsid w:val="00EF1D47"/>
    <w:rsid w:val="00F03D9E"/>
    <w:rsid w:val="00F3085D"/>
    <w:rsid w:val="00F3453E"/>
    <w:rsid w:val="00F509CE"/>
    <w:rsid w:val="00F5379E"/>
    <w:rsid w:val="00F54AD7"/>
    <w:rsid w:val="00FB42B0"/>
    <w:rsid w:val="00FB470F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0C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177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3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318A"/>
    <w:pPr>
      <w:spacing w:line="240" w:lineRule="auto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07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Book Title"/>
    <w:basedOn w:val="a0"/>
    <w:uiPriority w:val="33"/>
    <w:qFormat/>
    <w:rsid w:val="00DA17B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0C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177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3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318A"/>
    <w:pPr>
      <w:spacing w:line="240" w:lineRule="auto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07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Book Title"/>
    <w:basedOn w:val="a0"/>
    <w:uiPriority w:val="33"/>
    <w:qFormat/>
    <w:rsid w:val="00DA17B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Ксения Дмитриевна К.Д. Суханова</cp:lastModifiedBy>
  <cp:revision>5</cp:revision>
  <cp:lastPrinted>2016-03-18T04:28:00Z</cp:lastPrinted>
  <dcterms:created xsi:type="dcterms:W3CDTF">2016-05-31T11:56:00Z</dcterms:created>
  <dcterms:modified xsi:type="dcterms:W3CDTF">2016-06-03T09:04:00Z</dcterms:modified>
</cp:coreProperties>
</file>