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02" w:rsidRPr="00D959A9" w:rsidRDefault="007A2302" w:rsidP="007A2302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959A9">
        <w:rPr>
          <w:rFonts w:ascii="Times New Roman" w:eastAsia="Calibri" w:hAnsi="Times New Roman" w:cs="Times New Roman"/>
          <w:b/>
          <w:sz w:val="24"/>
          <w:szCs w:val="24"/>
        </w:rPr>
        <w:t>Приложение № 1.</w:t>
      </w:r>
    </w:p>
    <w:p w:rsidR="007A2302" w:rsidRDefault="007A2302" w:rsidP="007A2302">
      <w:pPr>
        <w:pStyle w:val="a5"/>
        <w:rPr>
          <w:color w:val="000000"/>
          <w:sz w:val="24"/>
          <w:szCs w:val="24"/>
        </w:rPr>
      </w:pPr>
    </w:p>
    <w:p w:rsidR="007A2302" w:rsidRDefault="007A2302" w:rsidP="007A2302">
      <w:pPr>
        <w:pStyle w:val="a5"/>
        <w:rPr>
          <w:color w:val="000000"/>
          <w:sz w:val="24"/>
          <w:szCs w:val="24"/>
        </w:rPr>
      </w:pPr>
      <w:r w:rsidRPr="00D03187">
        <w:rPr>
          <w:color w:val="000000"/>
          <w:sz w:val="24"/>
          <w:szCs w:val="24"/>
        </w:rPr>
        <w:t>УЧЕБНЫЙ ПЛАН</w:t>
      </w:r>
    </w:p>
    <w:p w:rsidR="007A2302" w:rsidRPr="00D03187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03187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профессиональной программы повышения квалификации </w:t>
      </w:r>
    </w:p>
    <w:p w:rsidR="007A2302" w:rsidRPr="00D03187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D03187">
        <w:rPr>
          <w:rFonts w:ascii="Times New Roman" w:hAnsi="Times New Roman" w:cs="Times New Roman"/>
          <w:b/>
          <w:color w:val="000000"/>
          <w:sz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</w:rPr>
        <w:t>ОСНОВЫ ПРОЕКТИРОВАНИЯ СИСТЕМЫ КУЛЬТУРНЫХ ПРАКТИК ДОШКОЛЬНИКОВ: РЕАЛИЗАЦИЯ</w:t>
      </w:r>
      <w:r w:rsidRPr="00846DC2">
        <w:rPr>
          <w:rFonts w:ascii="Times New Roman" w:hAnsi="Times New Roman" w:cs="Times New Roman"/>
          <w:b/>
          <w:color w:val="000000"/>
          <w:sz w:val="24"/>
        </w:rPr>
        <w:t xml:space="preserve"> ФГОС</w:t>
      </w:r>
      <w:r w:rsidRPr="00D03187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7A2302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7A2302" w:rsidRPr="00225297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7A2302" w:rsidRPr="00D03187" w:rsidRDefault="007A2302" w:rsidP="007A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846DC2">
        <w:rPr>
          <w:rFonts w:ascii="Times New Roman" w:eastAsia="TimesNewRoman" w:hAnsi="Times New Roman" w:cs="Times New Roman"/>
          <w:sz w:val="24"/>
          <w:szCs w:val="24"/>
        </w:rPr>
        <w:t>совершенствование профессиональной компетентности педагогов дошкольных образ</w:t>
      </w:r>
      <w:r>
        <w:rPr>
          <w:rFonts w:ascii="Times New Roman" w:eastAsia="TimesNewRoman" w:hAnsi="Times New Roman" w:cs="Times New Roman"/>
          <w:sz w:val="24"/>
          <w:szCs w:val="24"/>
        </w:rPr>
        <w:t>овательных учреждений в области развития образовательной мотивации дошкольников средствами культурных практик в соответствии с требованиями ФГОС ДО</w:t>
      </w:r>
      <w:r w:rsidRPr="00846DC2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7A2302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87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DC2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46DC2">
        <w:rPr>
          <w:rFonts w:ascii="Times New Roman" w:hAnsi="Times New Roman" w:cs="Times New Roman"/>
          <w:sz w:val="24"/>
          <w:szCs w:val="24"/>
        </w:rPr>
        <w:t>ДОУ.</w:t>
      </w:r>
    </w:p>
    <w:p w:rsidR="007A2302" w:rsidRPr="00D03187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DC2">
        <w:rPr>
          <w:rFonts w:ascii="Times New Roman" w:hAnsi="Times New Roman" w:cs="Times New Roman"/>
          <w:b/>
          <w:sz w:val="24"/>
          <w:szCs w:val="24"/>
        </w:rPr>
        <w:t>Ф</w:t>
      </w:r>
      <w:r w:rsidRPr="00D031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орма обучения: </w:t>
      </w:r>
      <w:r w:rsidRPr="00D03187">
        <w:rPr>
          <w:rFonts w:ascii="Times New Roman" w:hAnsi="Times New Roman" w:cs="Times New Roman"/>
          <w:color w:val="000000"/>
          <w:sz w:val="24"/>
          <w:szCs w:val="24"/>
        </w:rPr>
        <w:t>очная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2302" w:rsidRPr="00D03187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3187">
        <w:rPr>
          <w:rFonts w:ascii="Times New Roman" w:hAnsi="Times New Roman" w:cs="Times New Roman"/>
          <w:b/>
          <w:color w:val="000000"/>
          <w:sz w:val="24"/>
          <w:szCs w:val="24"/>
        </w:rPr>
        <w:t>Календарный учебный график:</w:t>
      </w:r>
    </w:p>
    <w:p w:rsidR="007A2302" w:rsidRPr="00105E74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187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объём </w:t>
      </w:r>
      <w:r w:rsidRPr="00105E7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в часах </w:t>
      </w:r>
      <w:r>
        <w:rPr>
          <w:rFonts w:ascii="Times New Roman" w:hAnsi="Times New Roman" w:cs="Times New Roman"/>
          <w:color w:val="000000"/>
          <w:sz w:val="24"/>
          <w:szCs w:val="24"/>
        </w:rPr>
        <w:t>– 72 учебных часа</w:t>
      </w:r>
      <w:r w:rsidRPr="00105E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2302" w:rsidRPr="001F1292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292">
        <w:rPr>
          <w:rFonts w:ascii="Times New Roman" w:hAnsi="Times New Roman" w:cs="Times New Roman"/>
          <w:color w:val="000000"/>
          <w:sz w:val="24"/>
          <w:szCs w:val="24"/>
        </w:rPr>
        <w:t>Из них:</w:t>
      </w:r>
    </w:p>
    <w:p w:rsidR="007A2302" w:rsidRPr="001F1292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292">
        <w:rPr>
          <w:rFonts w:ascii="Times New Roman" w:hAnsi="Times New Roman" w:cs="Times New Roman"/>
          <w:color w:val="000000"/>
          <w:sz w:val="24"/>
          <w:szCs w:val="24"/>
        </w:rPr>
        <w:t>аудиторных часов – 54 часа;</w:t>
      </w:r>
    </w:p>
    <w:p w:rsidR="007A2302" w:rsidRPr="001F1292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292">
        <w:rPr>
          <w:rFonts w:ascii="Times New Roman" w:hAnsi="Times New Roman" w:cs="Times New Roman"/>
          <w:color w:val="000000"/>
          <w:sz w:val="24"/>
          <w:szCs w:val="24"/>
        </w:rPr>
        <w:t>обучение в дистанционном режиме – 18 часов.</w:t>
      </w:r>
    </w:p>
    <w:p w:rsidR="007A2302" w:rsidRPr="001F1292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F1292">
        <w:rPr>
          <w:rFonts w:ascii="Times New Roman" w:hAnsi="Times New Roman" w:cs="Times New Roman"/>
          <w:i/>
          <w:color w:val="000000"/>
          <w:sz w:val="24"/>
          <w:szCs w:val="24"/>
        </w:rPr>
        <w:t>Режим аудиторных занятий:</w:t>
      </w:r>
    </w:p>
    <w:p w:rsidR="007A2302" w:rsidRPr="001F1292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292">
        <w:rPr>
          <w:rFonts w:ascii="Times New Roman" w:hAnsi="Times New Roman" w:cs="Times New Roman"/>
          <w:color w:val="000000"/>
          <w:sz w:val="24"/>
          <w:szCs w:val="24"/>
        </w:rPr>
        <w:t>Часов в день 4;</w:t>
      </w:r>
    </w:p>
    <w:p w:rsidR="007A2302" w:rsidRPr="00105E74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292">
        <w:rPr>
          <w:rFonts w:ascii="Times New Roman" w:hAnsi="Times New Roman" w:cs="Times New Roman"/>
          <w:color w:val="000000"/>
          <w:sz w:val="24"/>
          <w:szCs w:val="24"/>
        </w:rPr>
        <w:t>Дней в неделю 1;</w:t>
      </w:r>
    </w:p>
    <w:p w:rsidR="007A2302" w:rsidRDefault="007A2302" w:rsidP="007A2302">
      <w:pPr>
        <w:pStyle w:val="a3"/>
        <w:spacing w:before="0" w:beforeAutospacing="0" w:after="0" w:afterAutospacing="0"/>
        <w:rPr>
          <w:color w:val="000000"/>
        </w:rPr>
      </w:pPr>
      <w:r w:rsidRPr="00105E74">
        <w:rPr>
          <w:color w:val="000000"/>
        </w:rPr>
        <w:t>Общая продолжительность программы (месяцев, недель) 4</w:t>
      </w:r>
      <w:r>
        <w:rPr>
          <w:color w:val="000000"/>
        </w:rPr>
        <w:t>,5</w:t>
      </w:r>
      <w:r w:rsidRPr="00105E74">
        <w:rPr>
          <w:color w:val="000000"/>
        </w:rPr>
        <w:t xml:space="preserve"> месяца, </w:t>
      </w:r>
      <w:r>
        <w:rPr>
          <w:color w:val="000000"/>
        </w:rPr>
        <w:t xml:space="preserve">18 </w:t>
      </w:r>
      <w:r w:rsidRPr="00105E74">
        <w:rPr>
          <w:color w:val="000000"/>
        </w:rPr>
        <w:t>недель.</w:t>
      </w:r>
    </w:p>
    <w:p w:rsidR="007A2302" w:rsidRPr="00105E74" w:rsidRDefault="007A2302" w:rsidP="007A2302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352"/>
        <w:gridCol w:w="992"/>
        <w:gridCol w:w="992"/>
        <w:gridCol w:w="1134"/>
        <w:gridCol w:w="1560"/>
      </w:tblGrid>
      <w:tr w:rsidR="007A2302" w:rsidRPr="00D03187" w:rsidTr="009E26C1">
        <w:trPr>
          <w:trHeight w:val="36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A2302" w:rsidRPr="00D03187" w:rsidTr="009E26C1">
        <w:trPr>
          <w:trHeight w:val="36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02" w:rsidRPr="00D03187" w:rsidRDefault="007A2302" w:rsidP="009E2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02" w:rsidRPr="00D03187" w:rsidRDefault="007A2302" w:rsidP="009E2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02" w:rsidRPr="00D03187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02" w:rsidRPr="00D03187" w:rsidTr="009E26C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1F1292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образовательной мотивации дошкольников</w:t>
            </w:r>
            <w:r w:rsidRPr="001F1292">
              <w:rPr>
                <w:rFonts w:ascii="Times New Roman" w:hAnsi="Times New Roman" w:cs="Times New Roman"/>
                <w:sz w:val="24"/>
                <w:szCs w:val="24"/>
              </w:rPr>
              <w:t xml:space="preserve"> как актуальная проблема современного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5C577A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Зачет </w:t>
            </w:r>
          </w:p>
        </w:tc>
      </w:tr>
      <w:tr w:rsidR="007A2302" w:rsidRPr="00D03187" w:rsidTr="009E26C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1F1292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практики дошкольников как педагогический инструмент развития образовательной мотивации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A2302" w:rsidRPr="00766DD8" w:rsidRDefault="007A2302" w:rsidP="009E2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5C577A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Экзамен</w:t>
            </w:r>
          </w:p>
        </w:tc>
      </w:tr>
      <w:tr w:rsidR="007A2302" w:rsidRPr="00D03187" w:rsidTr="009E26C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1F1292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практики дошкольников</w:t>
            </w:r>
            <w:r w:rsidRPr="001F12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петербургский опыт*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5C577A" w:rsidRDefault="007A2302" w:rsidP="009E26C1">
            <w:pPr>
              <w:pStyle w:val="a6"/>
              <w:tabs>
                <w:tab w:val="left" w:pos="225"/>
                <w:tab w:val="center" w:pos="601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Зачет </w:t>
            </w:r>
          </w:p>
        </w:tc>
      </w:tr>
      <w:tr w:rsidR="007A2302" w:rsidRPr="00D03187" w:rsidTr="009E26C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405A1C" w:rsidRDefault="007A2302" w:rsidP="009E2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E30044" w:rsidRDefault="007A2302" w:rsidP="009E2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4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E30044" w:rsidRDefault="007A2302" w:rsidP="009E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экзамен</w:t>
            </w:r>
          </w:p>
        </w:tc>
      </w:tr>
      <w:tr w:rsidR="007A2302" w:rsidRPr="00D03187" w:rsidTr="009E26C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31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6D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766DD8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2" w:rsidRPr="00D03187" w:rsidRDefault="007A2302" w:rsidP="009E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302" w:rsidRDefault="007A2302" w:rsidP="007A2302">
      <w:pPr>
        <w:spacing w:after="0" w:line="240" w:lineRule="auto"/>
        <w:rPr>
          <w:i/>
          <w:color w:val="000000"/>
          <w:sz w:val="18"/>
          <w:szCs w:val="18"/>
        </w:rPr>
      </w:pPr>
    </w:p>
    <w:p w:rsidR="007A2302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2302" w:rsidRPr="00D959A9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59A9">
        <w:rPr>
          <w:rFonts w:ascii="Times New Roman" w:hAnsi="Times New Roman" w:cs="Times New Roman"/>
          <w:bCs/>
          <w:color w:val="000000"/>
          <w:sz w:val="24"/>
          <w:szCs w:val="24"/>
        </w:rPr>
        <w:t>УЧЕБНО-ТЕМАТИЧЕСКИЙ ПЛАН</w:t>
      </w:r>
    </w:p>
    <w:p w:rsidR="007A2302" w:rsidRPr="005E2521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2521">
        <w:rPr>
          <w:rFonts w:ascii="Times New Roman" w:hAnsi="Times New Roman" w:cs="Times New Roman"/>
          <w:color w:val="000000"/>
          <w:sz w:val="24"/>
        </w:rPr>
        <w:t xml:space="preserve">профессиональной программы повышения квалификации </w:t>
      </w:r>
    </w:p>
    <w:p w:rsidR="007A2302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7A2302" w:rsidRPr="00D03187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D03187">
        <w:rPr>
          <w:rFonts w:ascii="Times New Roman" w:hAnsi="Times New Roman" w:cs="Times New Roman"/>
          <w:b/>
          <w:color w:val="000000"/>
          <w:sz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</w:rPr>
        <w:t>ОСНОВЫ ПРОЕКТИРОВАНИЯ СИСТЕМЫ КУЛЬТУРНЫХ ПРАКТИК ДОШКОЛЬНИКОВ: РЕАЛИЗАЦИЯ</w:t>
      </w:r>
      <w:r w:rsidRPr="00846DC2">
        <w:rPr>
          <w:rFonts w:ascii="Times New Roman" w:hAnsi="Times New Roman" w:cs="Times New Roman"/>
          <w:b/>
          <w:color w:val="000000"/>
          <w:sz w:val="24"/>
        </w:rPr>
        <w:t xml:space="preserve"> ФГОС</w:t>
      </w:r>
      <w:r w:rsidRPr="00D03187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7A2302" w:rsidRPr="005E2521" w:rsidRDefault="007A2302" w:rsidP="007A23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63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3573"/>
        <w:gridCol w:w="992"/>
        <w:gridCol w:w="1134"/>
        <w:gridCol w:w="1701"/>
        <w:gridCol w:w="1701"/>
      </w:tblGrid>
      <w:tr w:rsidR="007A2302" w:rsidRPr="005E2521" w:rsidTr="009E26C1">
        <w:trPr>
          <w:cantSplit/>
        </w:trPr>
        <w:tc>
          <w:tcPr>
            <w:tcW w:w="788" w:type="dxa"/>
            <w:vMerge w:val="restart"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модулей,</w:t>
            </w: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тем</w:t>
            </w:r>
          </w:p>
        </w:tc>
        <w:tc>
          <w:tcPr>
            <w:tcW w:w="992" w:type="dxa"/>
            <w:vMerge w:val="restart"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vMerge w:val="restart"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</w:t>
            </w:r>
          </w:p>
          <w:p w:rsidR="007A2302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онтроля</w:t>
            </w:r>
          </w:p>
          <w:p w:rsidR="007A2302" w:rsidRPr="00405A1C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7A2302" w:rsidRPr="005E2521" w:rsidTr="009E26C1">
        <w:trPr>
          <w:cantSplit/>
        </w:trPr>
        <w:tc>
          <w:tcPr>
            <w:tcW w:w="788" w:type="dxa"/>
            <w:vMerge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Лекц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701" w:type="dxa"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2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ические занятия</w:t>
            </w:r>
          </w:p>
        </w:tc>
        <w:tc>
          <w:tcPr>
            <w:tcW w:w="1701" w:type="dxa"/>
            <w:vMerge/>
          </w:tcPr>
          <w:p w:rsidR="007A2302" w:rsidRPr="005E252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3" w:type="dxa"/>
          </w:tcPr>
          <w:p w:rsidR="007A2302" w:rsidRPr="004742A6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образовательной мотивации дошкольников как актуальная проблема современного дошкольного образования</w:t>
            </w:r>
          </w:p>
        </w:tc>
        <w:tc>
          <w:tcPr>
            <w:tcW w:w="992" w:type="dxa"/>
          </w:tcPr>
          <w:p w:rsidR="007A2302" w:rsidRPr="004742A6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4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</w:tcPr>
          <w:p w:rsidR="007A2302" w:rsidRPr="004742A6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A2302" w:rsidRPr="004742A6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A2302" w:rsidRPr="004742A6" w:rsidRDefault="007A2302" w:rsidP="009E26C1">
            <w:pPr>
              <w:pStyle w:val="a6"/>
              <w:rPr>
                <w:bCs w:val="0"/>
                <w:sz w:val="24"/>
              </w:rPr>
            </w:pPr>
            <w:r w:rsidRPr="004742A6">
              <w:rPr>
                <w:bCs w:val="0"/>
                <w:sz w:val="24"/>
              </w:rPr>
              <w:t xml:space="preserve">Зачет </w:t>
            </w: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73" w:type="dxa"/>
          </w:tcPr>
          <w:p w:rsidR="007A2302" w:rsidRPr="009B61D1" w:rsidRDefault="007A2302" w:rsidP="009E26C1">
            <w:pPr>
              <w:pStyle w:val="a6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Образовательная мотивация: трактовка понятия в нормативно-правовых документах дошкольного образования</w:t>
            </w:r>
          </w:p>
        </w:tc>
        <w:tc>
          <w:tcPr>
            <w:tcW w:w="992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73" w:type="dxa"/>
          </w:tcPr>
          <w:p w:rsidR="007A2302" w:rsidRPr="009B61D1" w:rsidRDefault="007A2302" w:rsidP="009E26C1">
            <w:pPr>
              <w:pStyle w:val="a6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Психолого-педагогические основы развития образовательной мотивации дошкольников</w:t>
            </w:r>
          </w:p>
        </w:tc>
        <w:tc>
          <w:tcPr>
            <w:tcW w:w="992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73" w:type="dxa"/>
          </w:tcPr>
          <w:p w:rsidR="007A2302" w:rsidRPr="009B61D1" w:rsidRDefault="007A2302" w:rsidP="009E26C1">
            <w:pPr>
              <w:pStyle w:val="a6"/>
              <w:jc w:val="both"/>
              <w:rPr>
                <w:b w:val="0"/>
                <w:sz w:val="24"/>
              </w:rPr>
            </w:pPr>
            <w:r w:rsidRPr="008822B7">
              <w:rPr>
                <w:b w:val="0"/>
                <w:bCs w:val="0"/>
                <w:sz w:val="24"/>
              </w:rPr>
              <w:t xml:space="preserve">Образовательный процесс </w:t>
            </w:r>
            <w:r>
              <w:rPr>
                <w:b w:val="0"/>
                <w:bCs w:val="0"/>
                <w:sz w:val="24"/>
              </w:rPr>
              <w:t xml:space="preserve">в ДОУ </w:t>
            </w:r>
            <w:r w:rsidRPr="008822B7">
              <w:rPr>
                <w:b w:val="0"/>
                <w:bCs w:val="0"/>
                <w:sz w:val="24"/>
              </w:rPr>
              <w:t>как процесс освоения культурного наследия</w:t>
            </w:r>
          </w:p>
        </w:tc>
        <w:tc>
          <w:tcPr>
            <w:tcW w:w="992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9B61D1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7A2302" w:rsidRPr="004742A6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A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практики дошкольников как педагогический инструмент развития образовательной мотивации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992" w:type="dxa"/>
          </w:tcPr>
          <w:p w:rsidR="007A2302" w:rsidRPr="004742A6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4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</w:tcPr>
          <w:p w:rsidR="007A2302" w:rsidRPr="004742A6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A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7A2302" w:rsidRPr="004742A6" w:rsidRDefault="007A2302" w:rsidP="009E2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A2302" w:rsidRPr="004742A6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  <w:p w:rsidR="007A2302" w:rsidRPr="004742A6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A2302" w:rsidRPr="004742A6" w:rsidRDefault="007A2302" w:rsidP="009E26C1">
            <w:pPr>
              <w:pStyle w:val="a6"/>
              <w:rPr>
                <w:bCs w:val="0"/>
                <w:sz w:val="24"/>
              </w:rPr>
            </w:pPr>
            <w:r w:rsidRPr="004742A6">
              <w:rPr>
                <w:bCs w:val="0"/>
                <w:sz w:val="24"/>
              </w:rPr>
              <w:t>Экзамен</w:t>
            </w: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A2302" w:rsidRPr="009B61D1" w:rsidRDefault="007A2302" w:rsidP="009E26C1">
            <w:pPr>
              <w:pStyle w:val="a6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Педагогический потенциал культурных практик дошкольников**</w:t>
            </w:r>
          </w:p>
        </w:tc>
        <w:tc>
          <w:tcPr>
            <w:tcW w:w="992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7A2302" w:rsidRPr="009B61D1" w:rsidRDefault="007A2302" w:rsidP="009E26C1">
            <w:pPr>
              <w:pStyle w:val="a6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Мотивирующая предметно-пространственная среда ДОУ**</w:t>
            </w:r>
          </w:p>
        </w:tc>
        <w:tc>
          <w:tcPr>
            <w:tcW w:w="992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73" w:type="dxa"/>
          </w:tcPr>
          <w:p w:rsidR="007A2302" w:rsidRDefault="007A2302" w:rsidP="009E26C1">
            <w:pPr>
              <w:pStyle w:val="a6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Этапы разработки культурных практик дошкольников**</w:t>
            </w:r>
          </w:p>
        </w:tc>
        <w:tc>
          <w:tcPr>
            <w:tcW w:w="992" w:type="dxa"/>
          </w:tcPr>
          <w:p w:rsidR="007A2302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701" w:type="dxa"/>
          </w:tcPr>
          <w:p w:rsidR="007A2302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3" w:type="dxa"/>
          </w:tcPr>
          <w:p w:rsidR="007A2302" w:rsidRPr="009B61D1" w:rsidRDefault="007A2302" w:rsidP="009E26C1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 w:rsidRPr="001B0334">
              <w:rPr>
                <w:b w:val="0"/>
                <w:bCs w:val="0"/>
                <w:sz w:val="24"/>
              </w:rPr>
              <w:t xml:space="preserve">Алгоритмы организации работы дошкольников с различными текстами культуры </w:t>
            </w:r>
            <w:r w:rsidRPr="004742A6">
              <w:rPr>
                <w:b w:val="0"/>
                <w:bCs w:val="0"/>
                <w:sz w:val="24"/>
              </w:rPr>
              <w:t>**</w:t>
            </w:r>
          </w:p>
        </w:tc>
        <w:tc>
          <w:tcPr>
            <w:tcW w:w="992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3" w:type="dxa"/>
          </w:tcPr>
          <w:p w:rsidR="007A2302" w:rsidRDefault="007A2302" w:rsidP="009E26C1">
            <w:pPr>
              <w:pStyle w:val="a6"/>
              <w:jc w:val="both"/>
              <w:rPr>
                <w:b w:val="0"/>
                <w:bCs w:val="0"/>
                <w:sz w:val="24"/>
              </w:rPr>
            </w:pPr>
            <w:r w:rsidRPr="004742A6">
              <w:rPr>
                <w:b w:val="0"/>
                <w:bCs w:val="0"/>
                <w:sz w:val="24"/>
              </w:rPr>
              <w:t>Социальное парт</w:t>
            </w:r>
            <w:r>
              <w:rPr>
                <w:b w:val="0"/>
                <w:bCs w:val="0"/>
                <w:sz w:val="24"/>
              </w:rPr>
              <w:t xml:space="preserve">нерство как условие реализации культурных </w:t>
            </w:r>
            <w:r w:rsidRPr="004742A6">
              <w:rPr>
                <w:b w:val="0"/>
                <w:bCs w:val="0"/>
                <w:sz w:val="24"/>
              </w:rPr>
              <w:t xml:space="preserve">практик </w:t>
            </w:r>
            <w:r>
              <w:rPr>
                <w:b w:val="0"/>
                <w:bCs w:val="0"/>
                <w:sz w:val="24"/>
              </w:rPr>
              <w:t>дошкольников**</w:t>
            </w:r>
          </w:p>
        </w:tc>
        <w:tc>
          <w:tcPr>
            <w:tcW w:w="992" w:type="dxa"/>
          </w:tcPr>
          <w:p w:rsidR="007A2302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701" w:type="dxa"/>
          </w:tcPr>
          <w:p w:rsidR="007A2302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1D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573" w:type="dxa"/>
          </w:tcPr>
          <w:p w:rsidR="007A2302" w:rsidRPr="001B0334" w:rsidRDefault="007A2302" w:rsidP="009E26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3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практики дошкольников: инновационный петербургский опыт*</w:t>
            </w:r>
          </w:p>
        </w:tc>
        <w:tc>
          <w:tcPr>
            <w:tcW w:w="992" w:type="dxa"/>
          </w:tcPr>
          <w:p w:rsidR="007A2302" w:rsidRPr="001B0334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3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</w:tcPr>
          <w:p w:rsidR="007A2302" w:rsidRPr="001B0334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3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7A2302" w:rsidRPr="001B0334" w:rsidRDefault="007A2302" w:rsidP="009E2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3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701" w:type="dxa"/>
          </w:tcPr>
          <w:p w:rsidR="007A2302" w:rsidRPr="001B0334" w:rsidRDefault="007A2302" w:rsidP="009E26C1">
            <w:pPr>
              <w:pStyle w:val="a6"/>
              <w:tabs>
                <w:tab w:val="left" w:pos="225"/>
                <w:tab w:val="center" w:pos="601"/>
              </w:tabs>
              <w:rPr>
                <w:bCs w:val="0"/>
                <w:sz w:val="24"/>
              </w:rPr>
            </w:pPr>
            <w:r w:rsidRPr="001B0334">
              <w:rPr>
                <w:bCs w:val="0"/>
                <w:sz w:val="24"/>
              </w:rPr>
              <w:t xml:space="preserve">Зачет </w:t>
            </w: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B61D1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3573" w:type="dxa"/>
          </w:tcPr>
          <w:p w:rsidR="007A2302" w:rsidRPr="00E451B0" w:rsidRDefault="007A2302" w:rsidP="009E26C1">
            <w:pPr>
              <w:pStyle w:val="a6"/>
              <w:jc w:val="both"/>
              <w:rPr>
                <w:b w:val="0"/>
                <w:bCs w:val="0"/>
                <w:sz w:val="24"/>
              </w:rPr>
            </w:pPr>
            <w:r w:rsidRPr="0046205A">
              <w:rPr>
                <w:b w:val="0"/>
                <w:bCs w:val="0"/>
                <w:sz w:val="24"/>
              </w:rPr>
              <w:t xml:space="preserve">Проектирование </w:t>
            </w:r>
            <w:r>
              <w:rPr>
                <w:b w:val="0"/>
                <w:bCs w:val="0"/>
                <w:sz w:val="24"/>
              </w:rPr>
              <w:t>культурных практик дошкольников в рамках базовых образовательных программ</w:t>
            </w:r>
          </w:p>
        </w:tc>
        <w:tc>
          <w:tcPr>
            <w:tcW w:w="992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E451B0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134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  <w:tc>
          <w:tcPr>
            <w:tcW w:w="1701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E451B0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701" w:type="dxa"/>
          </w:tcPr>
          <w:p w:rsidR="007A2302" w:rsidRPr="009E03AA" w:rsidRDefault="007A2302" w:rsidP="009E26C1">
            <w:pPr>
              <w:pStyle w:val="a6"/>
              <w:tabs>
                <w:tab w:val="left" w:pos="225"/>
                <w:tab w:val="center" w:pos="601"/>
              </w:tabs>
              <w:rPr>
                <w:b w:val="0"/>
                <w:bCs w:val="0"/>
                <w:sz w:val="24"/>
                <w:highlight w:val="yellow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3573" w:type="dxa"/>
          </w:tcPr>
          <w:p w:rsidR="007A2302" w:rsidRDefault="007A2302" w:rsidP="009E26C1">
            <w:pPr>
              <w:pStyle w:val="a6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Дополнительные культурно-образовательные программы в современном ДОУ – как способ интеграции культурных практик дошкольников</w:t>
            </w:r>
          </w:p>
        </w:tc>
        <w:tc>
          <w:tcPr>
            <w:tcW w:w="992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134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  <w:tc>
          <w:tcPr>
            <w:tcW w:w="1701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701" w:type="dxa"/>
          </w:tcPr>
          <w:p w:rsidR="007A2302" w:rsidRPr="009E03AA" w:rsidRDefault="007A2302" w:rsidP="009E26C1">
            <w:pPr>
              <w:pStyle w:val="a6"/>
              <w:tabs>
                <w:tab w:val="left" w:pos="225"/>
                <w:tab w:val="center" w:pos="601"/>
              </w:tabs>
              <w:rPr>
                <w:b w:val="0"/>
                <w:bCs w:val="0"/>
                <w:sz w:val="24"/>
                <w:highlight w:val="yellow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B61D1"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73" w:type="dxa"/>
          </w:tcPr>
          <w:p w:rsidR="007A2302" w:rsidRPr="00E451B0" w:rsidRDefault="007A2302" w:rsidP="009E26C1">
            <w:pPr>
              <w:pStyle w:val="a6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Проектирование культурных практик дошкольников в контексте событийной педагогики  </w:t>
            </w:r>
          </w:p>
        </w:tc>
        <w:tc>
          <w:tcPr>
            <w:tcW w:w="992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E451B0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134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  <w:tc>
          <w:tcPr>
            <w:tcW w:w="1701" w:type="dxa"/>
          </w:tcPr>
          <w:p w:rsidR="007A2302" w:rsidRPr="00E451B0" w:rsidRDefault="007A2302" w:rsidP="009E26C1">
            <w:pPr>
              <w:pStyle w:val="a6"/>
              <w:rPr>
                <w:b w:val="0"/>
                <w:bCs w:val="0"/>
                <w:sz w:val="24"/>
              </w:rPr>
            </w:pPr>
            <w:r w:rsidRPr="00E451B0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701" w:type="dxa"/>
          </w:tcPr>
          <w:p w:rsidR="007A2302" w:rsidRPr="009E03AA" w:rsidRDefault="007A2302" w:rsidP="009E26C1">
            <w:pPr>
              <w:pStyle w:val="a6"/>
              <w:tabs>
                <w:tab w:val="left" w:pos="225"/>
                <w:tab w:val="center" w:pos="601"/>
              </w:tabs>
              <w:rPr>
                <w:b w:val="0"/>
                <w:bCs w:val="0"/>
                <w:sz w:val="24"/>
                <w:highlight w:val="yellow"/>
              </w:rPr>
            </w:pP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73" w:type="dxa"/>
          </w:tcPr>
          <w:p w:rsidR="007A2302" w:rsidRPr="0046205A" w:rsidRDefault="007A2302" w:rsidP="009E26C1">
            <w:pPr>
              <w:pStyle w:val="a6"/>
              <w:jc w:val="left"/>
              <w:rPr>
                <w:bCs w:val="0"/>
                <w:sz w:val="24"/>
              </w:rPr>
            </w:pPr>
            <w:r w:rsidRPr="0046205A">
              <w:rPr>
                <w:bCs w:val="0"/>
                <w:color w:val="000000"/>
                <w:sz w:val="24"/>
              </w:rPr>
              <w:t>Итоговый контроль</w:t>
            </w:r>
          </w:p>
        </w:tc>
        <w:tc>
          <w:tcPr>
            <w:tcW w:w="992" w:type="dxa"/>
          </w:tcPr>
          <w:p w:rsidR="007A2302" w:rsidRPr="0046205A" w:rsidRDefault="007A2302" w:rsidP="009E26C1">
            <w:pPr>
              <w:pStyle w:val="a6"/>
              <w:rPr>
                <w:bCs w:val="0"/>
                <w:sz w:val="24"/>
              </w:rPr>
            </w:pPr>
          </w:p>
        </w:tc>
        <w:tc>
          <w:tcPr>
            <w:tcW w:w="1134" w:type="dxa"/>
          </w:tcPr>
          <w:p w:rsidR="007A2302" w:rsidRPr="0046205A" w:rsidRDefault="007A2302" w:rsidP="009E26C1">
            <w:pPr>
              <w:pStyle w:val="a6"/>
              <w:rPr>
                <w:bCs w:val="0"/>
                <w:sz w:val="24"/>
              </w:rPr>
            </w:pPr>
          </w:p>
        </w:tc>
        <w:tc>
          <w:tcPr>
            <w:tcW w:w="1701" w:type="dxa"/>
          </w:tcPr>
          <w:p w:rsidR="007A2302" w:rsidRPr="0046205A" w:rsidRDefault="007A2302" w:rsidP="009E26C1">
            <w:pPr>
              <w:pStyle w:val="a6"/>
              <w:rPr>
                <w:bCs w:val="0"/>
                <w:sz w:val="24"/>
              </w:rPr>
            </w:pPr>
          </w:p>
        </w:tc>
        <w:tc>
          <w:tcPr>
            <w:tcW w:w="1701" w:type="dxa"/>
          </w:tcPr>
          <w:p w:rsidR="007A2302" w:rsidRPr="0046205A" w:rsidRDefault="007A2302" w:rsidP="009E26C1">
            <w:pPr>
              <w:pStyle w:val="a6"/>
              <w:tabs>
                <w:tab w:val="left" w:pos="225"/>
                <w:tab w:val="center" w:pos="601"/>
              </w:tabs>
              <w:rPr>
                <w:bCs w:val="0"/>
                <w:sz w:val="24"/>
                <w:highlight w:val="yellow"/>
              </w:rPr>
            </w:pPr>
            <w:r w:rsidRPr="0046205A">
              <w:rPr>
                <w:sz w:val="24"/>
              </w:rPr>
              <w:t>Экзамен</w:t>
            </w:r>
          </w:p>
        </w:tc>
      </w:tr>
      <w:tr w:rsidR="007A2302" w:rsidRPr="009B61D1" w:rsidTr="009E26C1">
        <w:tc>
          <w:tcPr>
            <w:tcW w:w="788" w:type="dxa"/>
          </w:tcPr>
          <w:p w:rsidR="007A2302" w:rsidRPr="009B61D1" w:rsidRDefault="007A2302" w:rsidP="009E26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3" w:type="dxa"/>
          </w:tcPr>
          <w:p w:rsidR="007A2302" w:rsidRPr="009B61D1" w:rsidRDefault="007A2302" w:rsidP="009E26C1">
            <w:pPr>
              <w:pStyle w:val="a6"/>
              <w:jc w:val="left"/>
              <w:rPr>
                <w:bCs w:val="0"/>
                <w:sz w:val="24"/>
              </w:rPr>
            </w:pPr>
            <w:r w:rsidRPr="009B61D1">
              <w:rPr>
                <w:b w:val="0"/>
                <w:bCs w:val="0"/>
                <w:color w:val="000000"/>
                <w:sz w:val="24"/>
              </w:rPr>
              <w:t>ИТОГО:</w:t>
            </w:r>
          </w:p>
        </w:tc>
        <w:tc>
          <w:tcPr>
            <w:tcW w:w="992" w:type="dxa"/>
          </w:tcPr>
          <w:p w:rsidR="007A2302" w:rsidRPr="009B61D1" w:rsidRDefault="007A2302" w:rsidP="009E26C1">
            <w:pPr>
              <w:pStyle w:val="a6"/>
              <w:rPr>
                <w:bCs w:val="0"/>
                <w:sz w:val="24"/>
              </w:rPr>
            </w:pPr>
          </w:p>
        </w:tc>
        <w:tc>
          <w:tcPr>
            <w:tcW w:w="1134" w:type="dxa"/>
          </w:tcPr>
          <w:p w:rsidR="007A2302" w:rsidRPr="009B61D1" w:rsidRDefault="007A2302" w:rsidP="009E26C1">
            <w:pPr>
              <w:pStyle w:val="a6"/>
              <w:rPr>
                <w:bCs w:val="0"/>
                <w:sz w:val="24"/>
              </w:rPr>
            </w:pP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Cs w:val="0"/>
                <w:sz w:val="24"/>
              </w:rPr>
            </w:pPr>
          </w:p>
        </w:tc>
        <w:tc>
          <w:tcPr>
            <w:tcW w:w="1701" w:type="dxa"/>
          </w:tcPr>
          <w:p w:rsidR="007A2302" w:rsidRPr="009B61D1" w:rsidRDefault="007A2302" w:rsidP="009E26C1">
            <w:pPr>
              <w:pStyle w:val="a6"/>
              <w:rPr>
                <w:bCs w:val="0"/>
                <w:sz w:val="24"/>
              </w:rPr>
            </w:pPr>
          </w:p>
        </w:tc>
      </w:tr>
    </w:tbl>
    <w:p w:rsidR="007A2302" w:rsidRDefault="007A2302" w:rsidP="007A230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1D1">
        <w:rPr>
          <w:rFonts w:ascii="Times New Roman" w:hAnsi="Times New Roman" w:cs="Times New Roman"/>
          <w:sz w:val="24"/>
          <w:szCs w:val="24"/>
        </w:rPr>
        <w:sym w:font="Symbol" w:char="F02A"/>
      </w:r>
      <w:r w:rsidRPr="009B61D1">
        <w:rPr>
          <w:rFonts w:ascii="Times New Roman" w:hAnsi="Times New Roman" w:cs="Times New Roman"/>
          <w:sz w:val="24"/>
          <w:szCs w:val="24"/>
        </w:rPr>
        <w:t xml:space="preserve"> осуществляется в дистанционном </w:t>
      </w:r>
      <w:r>
        <w:rPr>
          <w:rFonts w:ascii="Times New Roman" w:hAnsi="Times New Roman" w:cs="Times New Roman"/>
          <w:sz w:val="24"/>
          <w:szCs w:val="24"/>
        </w:rPr>
        <w:t>формате</w:t>
      </w:r>
    </w:p>
    <w:p w:rsidR="007A2302" w:rsidRPr="009B61D1" w:rsidRDefault="007A2302" w:rsidP="007A2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D1">
        <w:rPr>
          <w:rFonts w:ascii="Times New Roman" w:hAnsi="Times New Roman" w:cs="Times New Roman"/>
          <w:sz w:val="24"/>
          <w:szCs w:val="24"/>
        </w:rPr>
        <w:sym w:font="Symbol" w:char="F02A"/>
      </w:r>
      <w:r w:rsidRPr="009B61D1"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 xml:space="preserve"> предполагает наличие вариативности</w:t>
      </w:r>
    </w:p>
    <w:p w:rsidR="007A2302" w:rsidRPr="009B61D1" w:rsidRDefault="007A2302" w:rsidP="007A23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302" w:rsidRDefault="007A2302" w:rsidP="007A23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2302" w:rsidRDefault="007A2302" w:rsidP="007A23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2302" w:rsidRPr="00AA4013" w:rsidRDefault="007A2302" w:rsidP="007A23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302" w:rsidRPr="00AA4013" w:rsidRDefault="007A2302" w:rsidP="007A23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2302" w:rsidRDefault="007A2302" w:rsidP="007A23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BDF" w:rsidRDefault="00910BDF">
      <w:bookmarkStart w:id="0" w:name="_GoBack"/>
      <w:bookmarkEnd w:id="0"/>
    </w:p>
    <w:sectPr w:rsidR="0091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24"/>
    <w:rsid w:val="007A2302"/>
    <w:rsid w:val="007B6024"/>
    <w:rsid w:val="0091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A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7A2302"/>
    <w:pPr>
      <w:tabs>
        <w:tab w:val="left" w:pos="751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бычный (веб) Знак"/>
    <w:link w:val="a3"/>
    <w:uiPriority w:val="99"/>
    <w:locked/>
    <w:rsid w:val="007A2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7A23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7A23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A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7A2302"/>
    <w:pPr>
      <w:tabs>
        <w:tab w:val="left" w:pos="751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бычный (веб) Знак"/>
    <w:link w:val="a3"/>
    <w:uiPriority w:val="99"/>
    <w:locked/>
    <w:rsid w:val="007A2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7A23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7A23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2020-09-21T08:25:00Z</dcterms:created>
  <dcterms:modified xsi:type="dcterms:W3CDTF">2020-09-21T08:25:00Z</dcterms:modified>
</cp:coreProperties>
</file>