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B3B" w:rsidRPr="004A3084" w:rsidRDefault="007D2B3B" w:rsidP="007D2B3B">
      <w:pPr>
        <w:pStyle w:val="a3"/>
        <w:tabs>
          <w:tab w:val="left" w:pos="567"/>
        </w:tabs>
        <w:spacing w:after="0" w:line="360" w:lineRule="auto"/>
        <w:ind w:left="0" w:firstLine="709"/>
        <w:jc w:val="right"/>
        <w:rPr>
          <w:rFonts w:ascii="Times New Roman" w:hAnsi="Times New Roman"/>
          <w:b/>
          <w:sz w:val="24"/>
          <w:szCs w:val="24"/>
        </w:rPr>
      </w:pPr>
      <w:bookmarkStart w:id="0" w:name="_Toc359279907"/>
      <w:r>
        <w:rPr>
          <w:rFonts w:ascii="Times New Roman" w:hAnsi="Times New Roman"/>
          <w:b/>
          <w:sz w:val="24"/>
          <w:szCs w:val="24"/>
        </w:rPr>
        <w:t>П</w:t>
      </w:r>
      <w:r w:rsidRPr="004A3084">
        <w:rPr>
          <w:rFonts w:ascii="Times New Roman" w:hAnsi="Times New Roman"/>
          <w:b/>
          <w:sz w:val="24"/>
          <w:szCs w:val="24"/>
        </w:rPr>
        <w:t>риложение</w:t>
      </w:r>
      <w:bookmarkEnd w:id="0"/>
      <w:r>
        <w:rPr>
          <w:rFonts w:ascii="Times New Roman" w:hAnsi="Times New Roman"/>
          <w:b/>
          <w:sz w:val="24"/>
          <w:szCs w:val="24"/>
        </w:rPr>
        <w:t xml:space="preserve"> 2</w:t>
      </w:r>
    </w:p>
    <w:p w:rsidR="007D2B3B" w:rsidRPr="004A3084" w:rsidRDefault="007D2B3B" w:rsidP="007D2B3B">
      <w:pPr>
        <w:pStyle w:val="a3"/>
        <w:tabs>
          <w:tab w:val="left" w:pos="567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D2B3B" w:rsidRPr="004A3084" w:rsidRDefault="007D2B3B" w:rsidP="007D2B3B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4A3084">
        <w:rPr>
          <w:rFonts w:ascii="Times New Roman" w:hAnsi="Times New Roman"/>
          <w:b/>
          <w:sz w:val="24"/>
          <w:szCs w:val="24"/>
        </w:rPr>
        <w:t xml:space="preserve">Список рекомендуемой литературы, </w:t>
      </w:r>
      <w:r>
        <w:rPr>
          <w:rFonts w:ascii="Times New Roman" w:hAnsi="Times New Roman"/>
          <w:b/>
          <w:sz w:val="24"/>
          <w:szCs w:val="24"/>
        </w:rPr>
        <w:t>для чтения старшим дошкольникам</w:t>
      </w:r>
    </w:p>
    <w:p w:rsidR="007D2B3B" w:rsidRPr="004A3084" w:rsidRDefault="007D2B3B" w:rsidP="007D2B3B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3084">
        <w:rPr>
          <w:rFonts w:ascii="Times New Roman" w:hAnsi="Times New Roman"/>
          <w:sz w:val="24"/>
          <w:szCs w:val="24"/>
        </w:rPr>
        <w:t>Качество трудолюбие.  Ш. Перро «Золушка», «</w:t>
      </w:r>
      <w:proofErr w:type="spellStart"/>
      <w:r w:rsidRPr="004A3084">
        <w:rPr>
          <w:rFonts w:ascii="Times New Roman" w:hAnsi="Times New Roman"/>
          <w:sz w:val="24"/>
          <w:szCs w:val="24"/>
        </w:rPr>
        <w:t>Хаврошечка</w:t>
      </w:r>
      <w:proofErr w:type="spellEnd"/>
      <w:r w:rsidRPr="004A3084">
        <w:rPr>
          <w:rFonts w:ascii="Times New Roman" w:hAnsi="Times New Roman"/>
          <w:sz w:val="24"/>
          <w:szCs w:val="24"/>
        </w:rPr>
        <w:t>» (русская сказка)</w:t>
      </w:r>
    </w:p>
    <w:p w:rsidR="007D2B3B" w:rsidRPr="004A3084" w:rsidRDefault="007D2B3B" w:rsidP="007D2B3B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3084">
        <w:rPr>
          <w:rFonts w:ascii="Times New Roman" w:hAnsi="Times New Roman"/>
          <w:sz w:val="24"/>
          <w:szCs w:val="24"/>
        </w:rPr>
        <w:t xml:space="preserve">Качество правдивость. Г.-Х. Андерсен «Новый наряд короля», </w:t>
      </w:r>
    </w:p>
    <w:p w:rsidR="007D2B3B" w:rsidRPr="004A3084" w:rsidRDefault="007D2B3B" w:rsidP="007D2B3B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3084">
        <w:rPr>
          <w:rFonts w:ascii="Times New Roman" w:hAnsi="Times New Roman"/>
          <w:sz w:val="24"/>
          <w:szCs w:val="24"/>
        </w:rPr>
        <w:t xml:space="preserve">Качество любовь к </w:t>
      </w:r>
      <w:proofErr w:type="gramStart"/>
      <w:r w:rsidRPr="004A3084">
        <w:rPr>
          <w:rFonts w:ascii="Times New Roman" w:hAnsi="Times New Roman"/>
          <w:sz w:val="24"/>
          <w:szCs w:val="24"/>
        </w:rPr>
        <w:t>ближнему</w:t>
      </w:r>
      <w:proofErr w:type="gramEnd"/>
      <w:r w:rsidRPr="004A3084">
        <w:rPr>
          <w:rFonts w:ascii="Times New Roman" w:hAnsi="Times New Roman"/>
          <w:sz w:val="24"/>
          <w:szCs w:val="24"/>
        </w:rPr>
        <w:t>. Г.-Х. Андерсен «Снежная королева», «Дикие лебеди», «</w:t>
      </w:r>
      <w:proofErr w:type="spellStart"/>
      <w:r w:rsidRPr="004A3084">
        <w:rPr>
          <w:rFonts w:ascii="Times New Roman" w:hAnsi="Times New Roman"/>
          <w:sz w:val="24"/>
          <w:szCs w:val="24"/>
        </w:rPr>
        <w:t>Финист</w:t>
      </w:r>
      <w:proofErr w:type="spellEnd"/>
      <w:r w:rsidRPr="004A3084">
        <w:rPr>
          <w:rFonts w:ascii="Times New Roman" w:hAnsi="Times New Roman"/>
          <w:sz w:val="24"/>
          <w:szCs w:val="24"/>
        </w:rPr>
        <w:t xml:space="preserve"> – ясный сокол» (русская сказка)</w:t>
      </w:r>
    </w:p>
    <w:p w:rsidR="007D2B3B" w:rsidRPr="004A3084" w:rsidRDefault="007D2B3B" w:rsidP="007D2B3B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3084">
        <w:rPr>
          <w:rFonts w:ascii="Times New Roman" w:hAnsi="Times New Roman"/>
          <w:sz w:val="24"/>
          <w:szCs w:val="24"/>
        </w:rPr>
        <w:t>Качество доброта. Л. Д. Короткова «</w:t>
      </w:r>
      <w:proofErr w:type="spellStart"/>
      <w:r w:rsidRPr="004A3084">
        <w:rPr>
          <w:rFonts w:ascii="Times New Roman" w:hAnsi="Times New Roman"/>
          <w:sz w:val="24"/>
          <w:szCs w:val="24"/>
        </w:rPr>
        <w:t>Висляткин</w:t>
      </w:r>
      <w:proofErr w:type="spellEnd"/>
      <w:r w:rsidRPr="004A3084">
        <w:rPr>
          <w:rFonts w:ascii="Times New Roman" w:hAnsi="Times New Roman"/>
          <w:sz w:val="24"/>
          <w:szCs w:val="24"/>
        </w:rPr>
        <w:t xml:space="preserve"> ключ», </w:t>
      </w:r>
      <w:proofErr w:type="spellStart"/>
      <w:r w:rsidRPr="004A3084">
        <w:rPr>
          <w:rFonts w:ascii="Times New Roman" w:hAnsi="Times New Roman"/>
          <w:sz w:val="24"/>
          <w:szCs w:val="24"/>
        </w:rPr>
        <w:t>С.Аксаков</w:t>
      </w:r>
      <w:proofErr w:type="spellEnd"/>
      <w:r w:rsidRPr="004A3084">
        <w:rPr>
          <w:rFonts w:ascii="Times New Roman" w:hAnsi="Times New Roman"/>
          <w:sz w:val="24"/>
          <w:szCs w:val="24"/>
        </w:rPr>
        <w:t xml:space="preserve"> «Аленький цветочек», </w:t>
      </w:r>
      <w:proofErr w:type="spellStart"/>
      <w:r w:rsidRPr="004A3084">
        <w:rPr>
          <w:rFonts w:ascii="Times New Roman" w:hAnsi="Times New Roman"/>
          <w:sz w:val="24"/>
          <w:szCs w:val="24"/>
        </w:rPr>
        <w:t>П.Бажов</w:t>
      </w:r>
      <w:proofErr w:type="spellEnd"/>
      <w:r w:rsidRPr="004A3084">
        <w:rPr>
          <w:rFonts w:ascii="Times New Roman" w:hAnsi="Times New Roman"/>
          <w:sz w:val="24"/>
          <w:szCs w:val="24"/>
        </w:rPr>
        <w:t xml:space="preserve"> «Серебряное копытце».</w:t>
      </w:r>
    </w:p>
    <w:p w:rsidR="007D2B3B" w:rsidRPr="004A3084" w:rsidRDefault="007D2B3B" w:rsidP="007D2B3B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3084">
        <w:rPr>
          <w:rFonts w:ascii="Times New Roman" w:hAnsi="Times New Roman"/>
          <w:sz w:val="24"/>
          <w:szCs w:val="24"/>
        </w:rPr>
        <w:t xml:space="preserve">Качество благодарность. «По щучьему веленью» (русская сказка), </w:t>
      </w:r>
      <w:proofErr w:type="spellStart"/>
      <w:r w:rsidRPr="004A3084">
        <w:rPr>
          <w:rFonts w:ascii="Times New Roman" w:hAnsi="Times New Roman"/>
          <w:sz w:val="24"/>
          <w:szCs w:val="24"/>
        </w:rPr>
        <w:t>А.С.Пушкин</w:t>
      </w:r>
      <w:proofErr w:type="spellEnd"/>
      <w:r w:rsidRPr="004A3084">
        <w:rPr>
          <w:rFonts w:ascii="Times New Roman" w:hAnsi="Times New Roman"/>
          <w:sz w:val="24"/>
          <w:szCs w:val="24"/>
        </w:rPr>
        <w:t xml:space="preserve"> «Сказка о царе </w:t>
      </w:r>
      <w:proofErr w:type="spellStart"/>
      <w:r w:rsidRPr="004A3084">
        <w:rPr>
          <w:rFonts w:ascii="Times New Roman" w:hAnsi="Times New Roman"/>
          <w:sz w:val="24"/>
          <w:szCs w:val="24"/>
        </w:rPr>
        <w:t>Салтане</w:t>
      </w:r>
      <w:proofErr w:type="spellEnd"/>
      <w:r w:rsidRPr="004A3084">
        <w:rPr>
          <w:rFonts w:ascii="Times New Roman" w:hAnsi="Times New Roman"/>
          <w:sz w:val="24"/>
          <w:szCs w:val="24"/>
        </w:rPr>
        <w:t>».</w:t>
      </w:r>
    </w:p>
    <w:p w:rsidR="007D2B3B" w:rsidRPr="004A3084" w:rsidRDefault="007D2B3B" w:rsidP="007D2B3B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3084">
        <w:rPr>
          <w:rFonts w:ascii="Times New Roman" w:hAnsi="Times New Roman"/>
          <w:sz w:val="24"/>
          <w:szCs w:val="24"/>
        </w:rPr>
        <w:t>Качество справедливость. «Морозко» (русская сказка), Я. и В. Гримм «Госпожа Метелица», «Два Ивана» (русская сказка)</w:t>
      </w:r>
    </w:p>
    <w:p w:rsidR="007D2B3B" w:rsidRPr="004A3084" w:rsidRDefault="007D2B3B" w:rsidP="007D2B3B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3084">
        <w:rPr>
          <w:rFonts w:ascii="Times New Roman" w:hAnsi="Times New Roman"/>
          <w:sz w:val="24"/>
          <w:szCs w:val="24"/>
        </w:rPr>
        <w:t xml:space="preserve">Качество ответственность. «Гуси-лебеди» (русская сказка), </w:t>
      </w:r>
    </w:p>
    <w:p w:rsidR="007D2B3B" w:rsidRPr="004A3084" w:rsidRDefault="007D2B3B" w:rsidP="007D2B3B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3084">
        <w:rPr>
          <w:rFonts w:ascii="Times New Roman" w:hAnsi="Times New Roman"/>
          <w:sz w:val="24"/>
          <w:szCs w:val="24"/>
        </w:rPr>
        <w:t>Качество послушание и терпение. «Сестрица Аленушка и братец Иванушка» (русская сказка), «Сивка – бурка» (русская сказка)</w:t>
      </w:r>
    </w:p>
    <w:p w:rsidR="007D2B3B" w:rsidRPr="004A3084" w:rsidRDefault="007D2B3B" w:rsidP="007D2B3B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3084">
        <w:rPr>
          <w:rFonts w:ascii="Times New Roman" w:hAnsi="Times New Roman"/>
          <w:sz w:val="24"/>
          <w:szCs w:val="24"/>
        </w:rPr>
        <w:t>Качество милосердие. «Никита – Кожемяка» (русская сказка), «Медное, серебряное и золотое царства» (русская сказка).</w:t>
      </w:r>
    </w:p>
    <w:p w:rsidR="007D2B3B" w:rsidRPr="004A3084" w:rsidRDefault="007D2B3B" w:rsidP="007D2B3B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27983" w:rsidRDefault="00D27983">
      <w:bookmarkStart w:id="1" w:name="_GoBack"/>
      <w:bookmarkEnd w:id="1"/>
    </w:p>
    <w:sectPr w:rsidR="00D27983" w:rsidSect="0082481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A65"/>
    <w:rsid w:val="007D2B3B"/>
    <w:rsid w:val="00D27983"/>
    <w:rsid w:val="00FE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D2B3B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D2B3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>GSG-Group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2014-04-14T08:38:00Z</dcterms:created>
  <dcterms:modified xsi:type="dcterms:W3CDTF">2014-04-14T08:38:00Z</dcterms:modified>
</cp:coreProperties>
</file>