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 «Чудесный мешочек»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В непрозрачный мешочек кладут предметы разной формы, величины, фактуры (игрушки, геометрические фигуры и тела, пластмассовые буквы и цифры и др.). Ребенку предлагают на ощупь, не заглядывая в мешочек, найти нужный предмет.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«Определи на ощупь»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мешочке находятся парные предметы, различающиеся одним признаком (пуговицы большая и маленькая, линейки широкая и узкая и т. д.). </w:t>
      </w:r>
      <w:proofErr w:type="gramStart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Нужно на ощупь узнать предмет и назвать его признаки: длинный — короткий, толстый — тонкий, большой — маленький, узкий — широкий и т. д.</w:t>
      </w:r>
      <w:proofErr w:type="gramEnd"/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«Платочек для куклы» (определение предметов по фактуре материала, в данном случае определение типа ткани)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Детям предлагают трех кукол в разных платочках (шелковом, шерстяном, вязаном). Дети поочередно рассматривают и ощупывают все платочки. Затем платочки снимают и складывают в мешочек. Дети на ощупь отыскивают в мешочке нужный платочек для каждой куклы.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«Угадай на ощупь, из чего сделан этот предмет»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Ребенку предлагают на ощупь определить, из чего изготовлены различные предметы: стеклянный стакан, деревянный брусок, железная лопатка, пластмассовая бутылка, пушистая игрушка, кожаные перчатки, резиновый мяч, глиняная ваза и др.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«Узнай фигуру»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На столе раскладывают геометрические фигуры, одинаковые с теми, которые лежат в мешочке. Педагог показывает любую фигуру и просит ребенка достать из мешочка такую же.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«Догадайся, что за предмет»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На столе разложены различные объемные игрушки или небольшие предметы (погремушка, мячик, кубик, расческа, зубная щетка и др.), которые накрыты сверху тонкой, но плотной и непрозрачной салфеткой. Ребенку предлагают через салфетку на ощупь определить предметы и назвать их.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«Найди пару»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Материал: пластинки, оклеенные бархатом, наждачной бумагой, фольгой, вельветом, фланелью. Ребенку предлагают с завязанными глазами на ощупь найти пары одинаковых пластинок.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 «Найди ящичек»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</w:t>
      </w:r>
      <w:proofErr w:type="gramStart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Материал: спичечные коробки, сверху оклеенные различными материалами: вельветом, шерстью, бархатом, шелком, бумагой, линолеумом и др. Внутри выдвижных ящичков также приклеены кусочки материала.</w:t>
      </w:r>
      <w:proofErr w:type="gramEnd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 Ящички находятся отдельно.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Ребенку предлагают на ощупь определить, какой </w:t>
      </w:r>
      <w:proofErr w:type="gramStart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ящичек</w:t>
      </w:r>
      <w:proofErr w:type="gramEnd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 от какого коробка.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      «Что в мешочке»</w:t>
      </w:r>
    </w:p>
    <w:p w:rsidR="00650C43" w:rsidRPr="00261055" w:rsidRDefault="00650C43" w:rsidP="00650C43">
      <w:pPr>
        <w:shd w:val="clear" w:color="auto" w:fill="FFFFFF"/>
        <w:spacing w:before="90" w:after="9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</w:t>
      </w:r>
      <w:proofErr w:type="gramStart"/>
      <w:r w:rsidRPr="00261055">
        <w:rPr>
          <w:rFonts w:ascii="Times New Roman" w:eastAsia="Times New Roman" w:hAnsi="Times New Roman"/>
          <w:sz w:val="24"/>
          <w:szCs w:val="24"/>
          <w:lang w:eastAsia="ru-RU"/>
        </w:rPr>
        <w:t>Ребенку предлагают небольшие мешочки, наполненные горохом, фасолью, бобами или крупами: манкой, рисом, гречкой и др. Перебирая мешочки, он определяет наполнитель и раскладывает в ряд эти мешочки по мере увеличения размера наполнителя (например, манка, рис, гречка, горох, фасоль, бобы).</w:t>
      </w:r>
      <w:proofErr w:type="gramEnd"/>
    </w:p>
    <w:p w:rsidR="00AA041F" w:rsidRDefault="00AA041F">
      <w:bookmarkStart w:id="0" w:name="_GoBack"/>
      <w:bookmarkEnd w:id="0"/>
    </w:p>
    <w:sectPr w:rsidR="00AA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90"/>
    <w:rsid w:val="00650C43"/>
    <w:rsid w:val="00AA041F"/>
    <w:rsid w:val="00E0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Выборгского р-на</dc:creator>
  <cp:keywords/>
  <dc:description/>
  <cp:lastModifiedBy>ИМЦ Выборгского р-на</cp:lastModifiedBy>
  <cp:revision>2</cp:revision>
  <dcterms:created xsi:type="dcterms:W3CDTF">2013-09-30T08:17:00Z</dcterms:created>
  <dcterms:modified xsi:type="dcterms:W3CDTF">2013-09-30T08:17:00Z</dcterms:modified>
</cp:coreProperties>
</file>