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85" w:rsidRPr="00E53D8C" w:rsidRDefault="00CA1C85" w:rsidP="00CA1C85">
      <w:pPr>
        <w:pStyle w:val="a3"/>
        <w:spacing w:after="0" w:line="360" w:lineRule="auto"/>
        <w:ind w:left="-36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D8C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CA1C85" w:rsidRPr="00702C47" w:rsidRDefault="00CA1C85" w:rsidP="00CA1C85">
      <w:pPr>
        <w:pStyle w:val="a4"/>
        <w:rPr>
          <w:rFonts w:eastAsia="Times New Roman"/>
          <w:lang w:eastAsia="ru-RU"/>
        </w:rPr>
      </w:pPr>
      <w:r w:rsidRPr="00702C47">
        <w:rPr>
          <w:rFonts w:eastAsia="Times New Roman"/>
          <w:lang w:eastAsia="ru-RU"/>
        </w:rPr>
        <w:t xml:space="preserve">Перспективное планирование совместной деятельности детей и взрослых 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4860"/>
        <w:gridCol w:w="3420"/>
      </w:tblGrid>
      <w:tr w:rsidR="00CA1C85" w:rsidRPr="00702C47" w:rsidTr="00A11A8F">
        <w:tc>
          <w:tcPr>
            <w:tcW w:w="1800" w:type="dxa"/>
          </w:tcPr>
          <w:p w:rsidR="00CA1C85" w:rsidRPr="00702C47" w:rsidRDefault="00CA1C85" w:rsidP="00A11A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60" w:type="dxa"/>
          </w:tcPr>
          <w:p w:rsidR="00CA1C85" w:rsidRPr="00702C47" w:rsidRDefault="00CA1C85" w:rsidP="00A11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420" w:type="dxa"/>
          </w:tcPr>
          <w:p w:rsidR="00CA1C85" w:rsidRPr="00702C47" w:rsidRDefault="00CA1C85" w:rsidP="00A11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CA1C85" w:rsidRPr="00702C47" w:rsidTr="00A11A8F">
        <w:tc>
          <w:tcPr>
            <w:tcW w:w="1800" w:type="dxa"/>
          </w:tcPr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Количество</w:t>
            </w:r>
          </w:p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счет</w:t>
            </w:r>
          </w:p>
        </w:tc>
        <w:tc>
          <w:tcPr>
            <w:tcW w:w="486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самостоятельность, активность, знакомить со счетом в пределах 10, совершенствование навыков счета, счет предметов слева направо, согласование числительных с сущ. в роде, числе. Знакомство с математическими знаками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+,-,=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&lt;,&gt;,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их написание..Знакомить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составом числа из 2-х меньших. Учить соотносить числа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с количеством предметов. Учить решать арифметические задачи развивать психические процессы: внимание, память, логические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ормы мышления. Совершенствовать навыки счета,  формировать устойчивый интерес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математическим знаниям, развивать внимание, память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следующее, предыдущее число»,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соседей»,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меньше на 1, больше на 1»,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«Вверх, вниз по числовой лестнице»,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«Составь и реши задачу»</w:t>
            </w:r>
          </w:p>
        </w:tc>
      </w:tr>
      <w:tr w:rsidR="00CA1C85" w:rsidRPr="00702C47" w:rsidTr="00A11A8F">
        <w:tc>
          <w:tcPr>
            <w:tcW w:w="1800" w:type="dxa"/>
          </w:tcPr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486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представление о геометрических фигурах, представление о многоугольнике. Знакомство с геометрической фигуро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трапеция. Учить преобразовывать одни фигуры в другие. Изображение фигур в тетради в клетку, составление символических изображений животных из геометрических фигур.</w:t>
            </w:r>
          </w:p>
        </w:tc>
        <w:tc>
          <w:tcPr>
            <w:tcW w:w="342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предметы данной формы»,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общего и чем отличаются фигуры»,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«Найди предмет 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такой же формы»,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фигуры по цвету, размеру и форме»,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лишнюю фигуру»,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«Конструктор»,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«Почини одеяло»,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Пифагор».</w:t>
            </w:r>
          </w:p>
        </w:tc>
      </w:tr>
      <w:tr w:rsidR="00CA1C85" w:rsidRPr="00702C47" w:rsidTr="00A11A8F">
        <w:tc>
          <w:tcPr>
            <w:tcW w:w="1800" w:type="dxa"/>
          </w:tcPr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Определение величины.</w:t>
            </w:r>
          </w:p>
        </w:tc>
        <w:tc>
          <w:tcPr>
            <w:tcW w:w="486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делить целое на две,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четыре и более частей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осознавая, что целое всегда больше, чем его часть, а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меньше, чем целое. Закреплять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сравнивать предметы по ширине, высоте, длине, обозначают величину следующими словами: высоки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низкий, длинный- короткий и т.д. Продолжать учить понимать зависимость величины предметов от пространственного расположения.</w:t>
            </w:r>
          </w:p>
        </w:tc>
        <w:tc>
          <w:tcPr>
            <w:tcW w:w="342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шарф для куклы»,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мебель для 3-х медведей»,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Что выше?»,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«Построим забор».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C85" w:rsidRPr="00702C47" w:rsidTr="00A11A8F">
        <w:tc>
          <w:tcPr>
            <w:tcW w:w="1800" w:type="dxa"/>
          </w:tcPr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Ориентировка во времени</w:t>
            </w:r>
          </w:p>
        </w:tc>
        <w:tc>
          <w:tcPr>
            <w:tcW w:w="486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Уточнять и закреплять знания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временах года, месяцах, днях недели.</w:t>
            </w:r>
          </w:p>
        </w:tc>
        <w:tc>
          <w:tcPr>
            <w:tcW w:w="3420" w:type="dxa"/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«Вчера, сегодня, завтра»,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«Дни недели»,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«Режим дня»,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это бывает?»,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«Что перепутал художник?»</w:t>
            </w:r>
          </w:p>
        </w:tc>
      </w:tr>
      <w:tr w:rsidR="00CA1C85" w:rsidRPr="00702C47" w:rsidTr="00A11A8F">
        <w:tc>
          <w:tcPr>
            <w:tcW w:w="1800" w:type="dxa"/>
            <w:tcBorders>
              <w:bottom w:val="single" w:sz="4" w:space="0" w:color="auto"/>
            </w:tcBorders>
          </w:tcPr>
          <w:p w:rsidR="00CA1C85" w:rsidRPr="00702C47" w:rsidRDefault="00CA1C85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Решение логических задач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 детей приемы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мыслительной активност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анализ, синтез, сравнение, классификация, обобщение)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Никитина,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Блоки 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Палочки 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Кьюизене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квадрат», «Соты», «Волшебный круг»,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Кроссворды и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стихах</w:t>
            </w: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1C85" w:rsidRPr="00702C47" w:rsidRDefault="00CA1C85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1C85" w:rsidRDefault="00CA1C85" w:rsidP="00CA1C85">
      <w:pPr>
        <w:tabs>
          <w:tab w:val="left" w:pos="1440"/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85"/>
    <w:rsid w:val="000F36EB"/>
    <w:rsid w:val="009C49D0"/>
    <w:rsid w:val="00CA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8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A1C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1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>CtrlSoft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2013-02-25T14:33:00Z</dcterms:created>
  <dcterms:modified xsi:type="dcterms:W3CDTF">2013-02-25T14:33:00Z</dcterms:modified>
</cp:coreProperties>
</file>